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EC" w:rsidRDefault="00F538EC" w:rsidP="00F538E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F538EC" w:rsidRDefault="00F538EC" w:rsidP="00F538EC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:rsidR="00F538EC" w:rsidRDefault="00F538EC" w:rsidP="00F538EC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高速铁路客运</w:t>
      </w:r>
      <w:r>
        <w:rPr>
          <w:rFonts w:ascii="黑体" w:eastAsia="黑体" w:hAnsi="黑体" w:hint="eastAsia"/>
          <w:b/>
          <w:bCs/>
          <w:sz w:val="36"/>
          <w:szCs w:val="36"/>
        </w:rPr>
        <w:t>乘务专业）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cstheme="minorBidi"/>
          <w:b/>
          <w:bCs/>
          <w:color w:val="000000"/>
          <w:kern w:val="2"/>
          <w:sz w:val="28"/>
          <w:szCs w:val="28"/>
        </w:rPr>
      </w:pP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color w:val="000000"/>
          <w:kern w:val="2"/>
          <w:sz w:val="32"/>
          <w:szCs w:val="32"/>
        </w:rPr>
        <w:t>一、测试</w:t>
      </w:r>
      <w:r w:rsidRPr="00F116F0">
        <w:rPr>
          <w:rFonts w:cstheme="minorBidi"/>
          <w:b/>
          <w:color w:val="000000"/>
          <w:kern w:val="2"/>
          <w:sz w:val="32"/>
          <w:szCs w:val="32"/>
        </w:rPr>
        <w:t>对象</w:t>
      </w:r>
    </w:p>
    <w:p w:rsidR="000831AF" w:rsidRPr="00477A69" w:rsidRDefault="00F538EC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color w:val="000000"/>
          <w:kern w:val="2"/>
          <w:sz w:val="28"/>
          <w:szCs w:val="28"/>
        </w:rPr>
      </w:pPr>
      <w:r>
        <w:rPr>
          <w:rFonts w:cstheme="minorBidi" w:hint="eastAsia"/>
          <w:color w:val="000000"/>
          <w:kern w:val="2"/>
          <w:sz w:val="28"/>
          <w:szCs w:val="28"/>
        </w:rPr>
        <w:t>报考高速铁路客运乘务专业的中职</w:t>
      </w:r>
      <w:r w:rsidR="00DE1F6A">
        <w:rPr>
          <w:rFonts w:cstheme="minorBidi" w:hint="eastAsia"/>
          <w:color w:val="000000"/>
          <w:kern w:val="2"/>
          <w:sz w:val="28"/>
          <w:szCs w:val="28"/>
        </w:rPr>
        <w:t>类</w:t>
      </w:r>
      <w:r w:rsidR="000831AF" w:rsidRPr="00477A69">
        <w:rPr>
          <w:rFonts w:cstheme="minorBidi"/>
          <w:color w:val="000000"/>
          <w:kern w:val="2"/>
          <w:sz w:val="28"/>
          <w:szCs w:val="28"/>
        </w:rPr>
        <w:t>考生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二、测试</w:t>
      </w:r>
      <w:r w:rsidRPr="00F116F0">
        <w:rPr>
          <w:rFonts w:cstheme="minorBidi"/>
          <w:b/>
          <w:bCs/>
          <w:color w:val="000000"/>
          <w:kern w:val="2"/>
          <w:sz w:val="32"/>
          <w:szCs w:val="32"/>
        </w:rPr>
        <w:t>形式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笔试闭卷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三、测试分值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总分</w:t>
      </w:r>
      <w:r>
        <w:rPr>
          <w:rFonts w:cstheme="minorBidi" w:hint="eastAsia"/>
          <w:bCs/>
          <w:color w:val="000000"/>
          <w:kern w:val="2"/>
          <w:sz w:val="28"/>
          <w:szCs w:val="28"/>
        </w:rPr>
        <w:t>2</w:t>
      </w:r>
      <w:r w:rsidRPr="001C062E">
        <w:rPr>
          <w:rFonts w:cstheme="minorBidi"/>
          <w:bCs/>
          <w:color w:val="000000"/>
          <w:kern w:val="2"/>
          <w:sz w:val="28"/>
          <w:szCs w:val="28"/>
        </w:rPr>
        <w:t>00</w:t>
      </w: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分</w:t>
      </w:r>
      <w:bookmarkStart w:id="0" w:name="_GoBack"/>
      <w:bookmarkEnd w:id="0"/>
    </w:p>
    <w:p w:rsidR="002674C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四、</w:t>
      </w:r>
      <w:r w:rsidR="002674CE">
        <w:rPr>
          <w:rFonts w:cstheme="minorBidi" w:hint="eastAsia"/>
          <w:b/>
          <w:bCs/>
          <w:color w:val="000000"/>
          <w:kern w:val="2"/>
          <w:sz w:val="32"/>
          <w:szCs w:val="32"/>
        </w:rPr>
        <w:t>测试时限</w:t>
      </w:r>
    </w:p>
    <w:p w:rsidR="002674CE" w:rsidRPr="002674CE" w:rsidRDefault="002674CE" w:rsidP="002674CE">
      <w:pPr>
        <w:ind w:firstLineChars="200" w:firstLine="560"/>
        <w:rPr>
          <w:bCs/>
          <w:color w:val="000000"/>
          <w:sz w:val="28"/>
          <w:szCs w:val="28"/>
        </w:rPr>
      </w:pPr>
      <w:r w:rsidRPr="002674CE">
        <w:rPr>
          <w:rFonts w:hint="eastAsia"/>
          <w:bCs/>
          <w:color w:val="000000"/>
          <w:sz w:val="28"/>
          <w:szCs w:val="28"/>
        </w:rPr>
        <w:t>90</w:t>
      </w:r>
      <w:r w:rsidRPr="002674CE">
        <w:rPr>
          <w:rFonts w:hint="eastAsia"/>
          <w:bCs/>
          <w:color w:val="000000"/>
          <w:sz w:val="28"/>
          <w:szCs w:val="28"/>
        </w:rPr>
        <w:t>分钟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五、</w:t>
      </w:r>
      <w:r w:rsidR="000831AF"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组织形式</w:t>
      </w:r>
    </w:p>
    <w:p w:rsidR="000831AF" w:rsidRDefault="000831AF" w:rsidP="000831AF">
      <w:pPr>
        <w:ind w:firstLineChars="200" w:firstLine="560"/>
        <w:rPr>
          <w:bCs/>
          <w:color w:val="000000"/>
          <w:sz w:val="28"/>
          <w:szCs w:val="28"/>
        </w:rPr>
      </w:pPr>
      <w:r w:rsidRPr="001C062E">
        <w:rPr>
          <w:rFonts w:hint="eastAsia"/>
          <w:bCs/>
          <w:color w:val="000000"/>
          <w:sz w:val="28"/>
          <w:szCs w:val="28"/>
        </w:rPr>
        <w:t>每个考场</w:t>
      </w:r>
      <w:r w:rsidRPr="001C062E">
        <w:rPr>
          <w:rFonts w:hint="eastAsia"/>
          <w:bCs/>
          <w:color w:val="000000"/>
          <w:sz w:val="28"/>
          <w:szCs w:val="28"/>
        </w:rPr>
        <w:t>3</w:t>
      </w:r>
      <w:r w:rsidRPr="001C062E">
        <w:rPr>
          <w:bCs/>
          <w:color w:val="000000"/>
          <w:sz w:val="28"/>
          <w:szCs w:val="28"/>
        </w:rPr>
        <w:t>0</w:t>
      </w:r>
      <w:r w:rsidRPr="001C062E">
        <w:rPr>
          <w:rFonts w:hint="eastAsia"/>
          <w:bCs/>
          <w:color w:val="000000"/>
          <w:sz w:val="28"/>
          <w:szCs w:val="28"/>
        </w:rPr>
        <w:t>个考生。考生按照准考证上的测试地点进入指定地点进行技能</w:t>
      </w:r>
      <w:r>
        <w:rPr>
          <w:rFonts w:hint="eastAsia"/>
          <w:bCs/>
          <w:color w:val="000000"/>
          <w:sz w:val="28"/>
          <w:szCs w:val="28"/>
        </w:rPr>
        <w:t>测试考试</w:t>
      </w:r>
      <w:r w:rsidRPr="001C062E">
        <w:rPr>
          <w:rFonts w:hint="eastAsia"/>
          <w:bCs/>
          <w:color w:val="000000"/>
          <w:sz w:val="28"/>
          <w:szCs w:val="28"/>
        </w:rPr>
        <w:t>，由技能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教师一一核对信息并签字，每考场设</w:t>
      </w:r>
      <w:r w:rsidRPr="001C062E">
        <w:rPr>
          <w:rFonts w:hint="eastAsia"/>
          <w:bCs/>
          <w:color w:val="000000"/>
          <w:sz w:val="28"/>
          <w:szCs w:val="28"/>
        </w:rPr>
        <w:t>2</w:t>
      </w:r>
      <w:r w:rsidRPr="001C062E">
        <w:rPr>
          <w:rFonts w:hint="eastAsia"/>
          <w:bCs/>
          <w:color w:val="000000"/>
          <w:sz w:val="28"/>
          <w:szCs w:val="28"/>
        </w:rPr>
        <w:t>名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教师。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六、考核</w:t>
      </w:r>
      <w:r w:rsidR="000831AF" w:rsidRPr="00F116F0">
        <w:rPr>
          <w:rFonts w:cstheme="minorBidi"/>
          <w:b/>
          <w:bCs/>
          <w:color w:val="000000"/>
          <w:kern w:val="2"/>
          <w:sz w:val="32"/>
          <w:szCs w:val="32"/>
        </w:rPr>
        <w:t>范围</w:t>
      </w:r>
    </w:p>
    <w:p w:rsidR="002674CE" w:rsidRDefault="002674CE" w:rsidP="002674CE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由职业素养测试和职业能力测试两部分组成。职业素养测试内容为学生个人综合素质、职业素养和学习能力考核，占总分15%；职业能力测试内容为基本专业知识和技能，占总分85%。</w:t>
      </w:r>
    </w:p>
    <w:p w:rsidR="002674CE" w:rsidRDefault="002674CE" w:rsidP="002674CE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1、职业道德与职业倾向（占总分15%）</w:t>
      </w:r>
    </w:p>
    <w:p w:rsidR="00BE7D9D" w:rsidRPr="00BE7D9D" w:rsidRDefault="002674CE" w:rsidP="00BE7D9D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具有良好的思想道德素质：热爱祖国、敬岗爱业、言行文明；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lastRenderedPageBreak/>
        <w:t>（2）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具备较强的服务意识和社会责任感及团队协作精神；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具有团队合作、良好的人际交往能力；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</w:t>
      </w:r>
      <w:r w:rsidR="002963E3">
        <w:rPr>
          <w:rFonts w:ascii="宋体" w:eastAsia="宋体" w:hAnsi="宋体" w:hint="eastAsia"/>
          <w:bCs/>
          <w:color w:val="000000"/>
          <w:sz w:val="28"/>
          <w:szCs w:val="28"/>
        </w:rPr>
        <w:t>）具有面对突发状况的应变能力；</w:t>
      </w:r>
    </w:p>
    <w:p w:rsid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（4）具有清晰的职业定位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并遵守行业法规和要求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。</w:t>
      </w:r>
    </w:p>
    <w:p w:rsidR="002963E3" w:rsidRP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2、职业素养及职业能力</w:t>
      </w:r>
    </w:p>
    <w:p w:rsidR="00375E12" w:rsidRPr="00375E12" w:rsidRDefault="002963E3" w:rsidP="00375E12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（1）良好的外语沟通；（占总分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2963E3" w:rsidRDefault="002963E3" w:rsidP="000831A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</w:t>
      </w:r>
      <w:r w:rsidR="006D611B">
        <w:rPr>
          <w:rFonts w:ascii="宋体" w:eastAsia="宋体" w:hAnsi="宋体" w:hint="eastAsia"/>
          <w:bCs/>
          <w:color w:val="000000"/>
          <w:sz w:val="28"/>
          <w:szCs w:val="28"/>
        </w:rPr>
        <w:t>了解时事政治与基本生活常识；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10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2963E3" w:rsidRDefault="002963E3" w:rsidP="000831A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（3）</w:t>
      </w:r>
      <w:r w:rsidR="00A40199">
        <w:rPr>
          <w:rFonts w:ascii="宋体" w:eastAsia="宋体" w:hAnsi="宋体" w:hint="eastAsia"/>
          <w:bCs/>
          <w:color w:val="000000"/>
          <w:sz w:val="28"/>
          <w:szCs w:val="28"/>
        </w:rPr>
        <w:t>高速铁路客运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服务礼仪；（占总分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25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510D8F" w:rsidRDefault="00510D8F" w:rsidP="00510D8F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1）掌握</w:t>
      </w:r>
      <w:r w:rsidR="00A4019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高铁乘客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接待的服务礼仪；</w:t>
      </w:r>
    </w:p>
    <w:p w:rsidR="00510D8F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2）了解与旅客沟通交流的着装礼仪；</w:t>
      </w:r>
    </w:p>
    <w:p w:rsidR="00510D8F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3）掌握</w:t>
      </w:r>
      <w:r w:rsidR="00A4019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高铁乘客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服务的基本礼貌用语；</w:t>
      </w:r>
    </w:p>
    <w:p w:rsidR="002B4379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4）了解服务过程突发事件的应对方法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375E12" w:rsidRDefault="002B4379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5）熟练掌握</w:t>
      </w:r>
      <w:r w:rsidR="00A4019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列车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服务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的基本知识；</w:t>
      </w:r>
    </w:p>
    <w:p w:rsidR="00375E12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6）</w:t>
      </w:r>
      <w:r w:rsidR="00A4019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掌握旅游咨询服务的基本礼仪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7）具备规范的礼仪知识和商务知识技能等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510D8F" w:rsidRDefault="00510D8F" w:rsidP="00510D8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）</w:t>
      </w:r>
      <w:r w:rsidR="00A40199">
        <w:rPr>
          <w:rFonts w:ascii="宋体" w:eastAsia="宋体" w:hAnsi="宋体" w:hint="eastAsia"/>
          <w:bCs/>
          <w:color w:val="000000"/>
          <w:sz w:val="28"/>
          <w:szCs w:val="28"/>
        </w:rPr>
        <w:t>高铁客运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基础与行测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25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510D8F" w:rsidRDefault="00510D8F" w:rsidP="00510D8F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客票与订座基本流程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375E12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</w:t>
      </w:r>
      <w:r w:rsidR="00A4019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高铁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票务知识和操作技能；</w:t>
      </w:r>
    </w:p>
    <w:p w:rsidR="00510D8F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站台安检、票据识别与进站候车的基本流程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）熟悉高铁车厢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接待的工作内容；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列车行驶与制动的基本知识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BE7D9D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）了解我国民俗文化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，具有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一定的文化艺术修养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掌握丰富的地理、历史文化以及宗教民俗知识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E7409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8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掌握安全保卫的基本知识和技能；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9</w:t>
      </w:r>
      <w:r w:rsidR="00E7409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高</w:t>
      </w:r>
      <w:proofErr w:type="gramStart"/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铁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法律</w:t>
      </w:r>
      <w:proofErr w:type="gramEnd"/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法规知识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10）具备敏锐的观察力，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熟悉车站的总体布局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11）熟悉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站点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信息发布的基本内容；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12）了解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乘车咨询、站点咨询、行李托运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等</w:t>
      </w:r>
      <w:r w:rsidR="005528C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相关知识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510D8F" w:rsidRPr="00510D8F" w:rsidRDefault="00E7409F" w:rsidP="00510D8F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lastRenderedPageBreak/>
        <w:t>（5）</w:t>
      </w:r>
      <w:r w:rsidRPr="001C062E">
        <w:rPr>
          <w:rFonts w:ascii="宋体" w:eastAsia="宋体" w:hAnsi="宋体" w:hint="eastAsia"/>
          <w:bCs/>
          <w:color w:val="000000"/>
          <w:sz w:val="28"/>
          <w:szCs w:val="28"/>
        </w:rPr>
        <w:t>职业适应能力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2B4379" w:rsidRDefault="002B4379" w:rsidP="002B4379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1）了解社会和自然科学常识、社会现象分析；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2）熟悉文字语言理解与表达；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3）具备良好的语言表达能力；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4）具有应对突发事件的灵活应变力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与基础急救知识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具有良好的心理素质</w:t>
      </w:r>
      <w:r w:rsidR="00BE7D9D" w:rsidRPr="00BE7D9D">
        <w:rPr>
          <w:rFonts w:ascii="仿宋" w:eastAsia="仿宋" w:hAnsi="仿宋" w:cs="仿宋"/>
          <w:kern w:val="0"/>
          <w:sz w:val="24"/>
          <w:szCs w:val="24"/>
          <w:u w:color="000000"/>
        </w:rPr>
        <w:t>,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意志坚定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0831AF" w:rsidRPr="00F116F0" w:rsidRDefault="002674CE" w:rsidP="000831AF">
      <w:pPr>
        <w:spacing w:line="36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七</w:t>
      </w:r>
      <w:r w:rsidR="000831AF" w:rsidRPr="00F116F0">
        <w:rPr>
          <w:rFonts w:ascii="宋体" w:eastAsia="宋体" w:hAnsi="宋体" w:hint="eastAsia"/>
          <w:b/>
          <w:sz w:val="32"/>
          <w:szCs w:val="32"/>
        </w:rPr>
        <w:t>、试卷结构与分值比例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1. 单项选择题，占30%，共</w:t>
      </w:r>
      <w:r w:rsidR="003D2374">
        <w:rPr>
          <w:rFonts w:ascii="宋体" w:eastAsia="宋体" w:hAnsi="宋体" w:hint="eastAsia"/>
          <w:sz w:val="28"/>
          <w:szCs w:val="28"/>
        </w:rPr>
        <w:t>40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1.5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6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2. 多项选择题，占1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%，共1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题，每题3分，共3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3. 填空题，占</w:t>
      </w:r>
      <w:r w:rsidR="00617AAD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</w:t>
      </w:r>
      <w:r w:rsidRPr="001C062E">
        <w:rPr>
          <w:rFonts w:ascii="宋体" w:eastAsia="宋体" w:hAnsi="宋体"/>
          <w:sz w:val="28"/>
          <w:szCs w:val="28"/>
        </w:rPr>
        <w:t>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</w:t>
      </w:r>
      <w:r w:rsidRPr="00A7029D">
        <w:rPr>
          <w:rFonts w:ascii="宋体" w:eastAsia="宋体" w:hAnsi="宋体"/>
          <w:sz w:val="28"/>
          <w:szCs w:val="28"/>
        </w:rPr>
        <w:t>10个空</w:t>
      </w:r>
      <w:r w:rsidRPr="001C062E">
        <w:rPr>
          <w:rFonts w:ascii="宋体" w:eastAsia="宋体" w:hAnsi="宋体" w:hint="eastAsia"/>
          <w:sz w:val="28"/>
          <w:szCs w:val="28"/>
        </w:rPr>
        <w:t>，每空</w:t>
      </w:r>
      <w:r w:rsidR="003D2374">
        <w:rPr>
          <w:rFonts w:ascii="宋体" w:eastAsia="宋体" w:hAnsi="宋体" w:hint="eastAsia"/>
          <w:sz w:val="28"/>
          <w:szCs w:val="28"/>
        </w:rPr>
        <w:t>2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4. 判断题，占</w:t>
      </w:r>
      <w:r w:rsidR="003D2374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5.简答题，占</w:t>
      </w:r>
      <w:r w:rsidR="003D2374">
        <w:rPr>
          <w:rFonts w:ascii="宋体" w:eastAsia="宋体" w:hAnsi="宋体" w:hint="eastAsia"/>
          <w:sz w:val="28"/>
          <w:szCs w:val="28"/>
        </w:rPr>
        <w:t>25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617AAD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="00617AAD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6. 论述题，占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%，共2题，每题1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30</w:t>
      </w:r>
      <w:r w:rsidRPr="001C062E">
        <w:rPr>
          <w:rFonts w:ascii="宋体" w:eastAsia="宋体" w:hAnsi="宋体" w:hint="eastAsia"/>
          <w:sz w:val="28"/>
          <w:szCs w:val="28"/>
        </w:rPr>
        <w:t>分。</w:t>
      </w:r>
    </w:p>
    <w:p w:rsidR="000342EC" w:rsidRPr="005528C2" w:rsidRDefault="000342EC" w:rsidP="000342EC">
      <w:pPr>
        <w:spacing w:line="360" w:lineRule="auto"/>
        <w:rPr>
          <w:b/>
        </w:rPr>
      </w:pPr>
    </w:p>
    <w:sectPr w:rsidR="000342EC" w:rsidRPr="005528C2" w:rsidSect="00DF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4A" w:rsidRDefault="0028024A" w:rsidP="00B24656">
      <w:r>
        <w:separator/>
      </w:r>
    </w:p>
  </w:endnote>
  <w:endnote w:type="continuationSeparator" w:id="0">
    <w:p w:rsidR="0028024A" w:rsidRDefault="0028024A" w:rsidP="00B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4A" w:rsidRDefault="0028024A" w:rsidP="00B24656">
      <w:r>
        <w:separator/>
      </w:r>
    </w:p>
  </w:footnote>
  <w:footnote w:type="continuationSeparator" w:id="0">
    <w:p w:rsidR="0028024A" w:rsidRDefault="0028024A" w:rsidP="00B2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EE19D2"/>
    <w:multiLevelType w:val="singleLevel"/>
    <w:tmpl w:val="EEEE19D2"/>
    <w:lvl w:ilvl="0">
      <w:start w:val="1"/>
      <w:numFmt w:val="decimal"/>
      <w:suff w:val="nothing"/>
      <w:lvlText w:val="%1、"/>
      <w:lvlJc w:val="left"/>
    </w:lvl>
  </w:abstractNum>
  <w:abstractNum w:abstractNumId="1">
    <w:nsid w:val="0D2D2341"/>
    <w:multiLevelType w:val="hybridMultilevel"/>
    <w:tmpl w:val="9C225998"/>
    <w:lvl w:ilvl="0" w:tplc="14182CA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0DBC10AE"/>
    <w:multiLevelType w:val="hybridMultilevel"/>
    <w:tmpl w:val="358CBC30"/>
    <w:lvl w:ilvl="0" w:tplc="208A9AC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FE376CE"/>
    <w:multiLevelType w:val="hybridMultilevel"/>
    <w:tmpl w:val="1C9E34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069C8B1"/>
    <w:multiLevelType w:val="singleLevel"/>
    <w:tmpl w:val="6069C8B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323"/>
    <w:rsid w:val="000041C7"/>
    <w:rsid w:val="000342EC"/>
    <w:rsid w:val="0003587F"/>
    <w:rsid w:val="00037954"/>
    <w:rsid w:val="0007587D"/>
    <w:rsid w:val="000831AF"/>
    <w:rsid w:val="0009692A"/>
    <w:rsid w:val="000979F8"/>
    <w:rsid w:val="000A3C0E"/>
    <w:rsid w:val="000A3DCC"/>
    <w:rsid w:val="000A70FA"/>
    <w:rsid w:val="000B127F"/>
    <w:rsid w:val="000C658C"/>
    <w:rsid w:val="000D0AE1"/>
    <w:rsid w:val="000E155F"/>
    <w:rsid w:val="000F17E7"/>
    <w:rsid w:val="001058DD"/>
    <w:rsid w:val="0011048A"/>
    <w:rsid w:val="001143BC"/>
    <w:rsid w:val="00130FEB"/>
    <w:rsid w:val="00151263"/>
    <w:rsid w:val="00155E8C"/>
    <w:rsid w:val="00164C15"/>
    <w:rsid w:val="00173670"/>
    <w:rsid w:val="0017790E"/>
    <w:rsid w:val="00191F69"/>
    <w:rsid w:val="00193B7E"/>
    <w:rsid w:val="001A3B96"/>
    <w:rsid w:val="001A5217"/>
    <w:rsid w:val="001A594E"/>
    <w:rsid w:val="001B436D"/>
    <w:rsid w:val="001B4693"/>
    <w:rsid w:val="001C456B"/>
    <w:rsid w:val="001D77D8"/>
    <w:rsid w:val="001E55AE"/>
    <w:rsid w:val="00207371"/>
    <w:rsid w:val="00214560"/>
    <w:rsid w:val="002145D8"/>
    <w:rsid w:val="00226D7D"/>
    <w:rsid w:val="00244723"/>
    <w:rsid w:val="00266F74"/>
    <w:rsid w:val="002674CE"/>
    <w:rsid w:val="0028024A"/>
    <w:rsid w:val="002825CB"/>
    <w:rsid w:val="00287A1C"/>
    <w:rsid w:val="002963E3"/>
    <w:rsid w:val="002B1622"/>
    <w:rsid w:val="002B4379"/>
    <w:rsid w:val="002B4D37"/>
    <w:rsid w:val="002C51F0"/>
    <w:rsid w:val="002D07F2"/>
    <w:rsid w:val="002E10F3"/>
    <w:rsid w:val="002E56B5"/>
    <w:rsid w:val="00375E12"/>
    <w:rsid w:val="00391784"/>
    <w:rsid w:val="00393AE6"/>
    <w:rsid w:val="003B7F94"/>
    <w:rsid w:val="003D2374"/>
    <w:rsid w:val="00406086"/>
    <w:rsid w:val="004170BE"/>
    <w:rsid w:val="00454CD0"/>
    <w:rsid w:val="00461A9E"/>
    <w:rsid w:val="00464208"/>
    <w:rsid w:val="0046543A"/>
    <w:rsid w:val="00492A0C"/>
    <w:rsid w:val="004A060A"/>
    <w:rsid w:val="004B5857"/>
    <w:rsid w:val="004B7B94"/>
    <w:rsid w:val="004C3223"/>
    <w:rsid w:val="004C4829"/>
    <w:rsid w:val="004C4EB8"/>
    <w:rsid w:val="004E316A"/>
    <w:rsid w:val="004F192D"/>
    <w:rsid w:val="00510D8F"/>
    <w:rsid w:val="00540B1A"/>
    <w:rsid w:val="00543BAC"/>
    <w:rsid w:val="005528C2"/>
    <w:rsid w:val="0057081E"/>
    <w:rsid w:val="005968F3"/>
    <w:rsid w:val="005B083D"/>
    <w:rsid w:val="005B493A"/>
    <w:rsid w:val="005B4ADC"/>
    <w:rsid w:val="005C3FC1"/>
    <w:rsid w:val="005D3182"/>
    <w:rsid w:val="005D470B"/>
    <w:rsid w:val="00607599"/>
    <w:rsid w:val="006146FE"/>
    <w:rsid w:val="006170A8"/>
    <w:rsid w:val="00617AAD"/>
    <w:rsid w:val="00637672"/>
    <w:rsid w:val="006444E8"/>
    <w:rsid w:val="00664718"/>
    <w:rsid w:val="00667C51"/>
    <w:rsid w:val="006760CA"/>
    <w:rsid w:val="006D0C5E"/>
    <w:rsid w:val="006D611B"/>
    <w:rsid w:val="006D7D89"/>
    <w:rsid w:val="006E3EC3"/>
    <w:rsid w:val="006E47BC"/>
    <w:rsid w:val="006F4338"/>
    <w:rsid w:val="00705515"/>
    <w:rsid w:val="00706DDD"/>
    <w:rsid w:val="00715641"/>
    <w:rsid w:val="00717DE2"/>
    <w:rsid w:val="00736384"/>
    <w:rsid w:val="00762323"/>
    <w:rsid w:val="007671D8"/>
    <w:rsid w:val="0077170F"/>
    <w:rsid w:val="007C131C"/>
    <w:rsid w:val="007D20A8"/>
    <w:rsid w:val="007F2A12"/>
    <w:rsid w:val="007F6C4D"/>
    <w:rsid w:val="00815119"/>
    <w:rsid w:val="008206EA"/>
    <w:rsid w:val="00821284"/>
    <w:rsid w:val="00824289"/>
    <w:rsid w:val="0084260A"/>
    <w:rsid w:val="00850788"/>
    <w:rsid w:val="0088731A"/>
    <w:rsid w:val="008958AD"/>
    <w:rsid w:val="008B6BB9"/>
    <w:rsid w:val="008C2C4F"/>
    <w:rsid w:val="008C5827"/>
    <w:rsid w:val="008E5FAC"/>
    <w:rsid w:val="009050D7"/>
    <w:rsid w:val="009160F2"/>
    <w:rsid w:val="00932C71"/>
    <w:rsid w:val="009337D4"/>
    <w:rsid w:val="00964724"/>
    <w:rsid w:val="009A523C"/>
    <w:rsid w:val="009A7401"/>
    <w:rsid w:val="009D3697"/>
    <w:rsid w:val="009E16FC"/>
    <w:rsid w:val="009F068C"/>
    <w:rsid w:val="00A0365C"/>
    <w:rsid w:val="00A23D3A"/>
    <w:rsid w:val="00A31402"/>
    <w:rsid w:val="00A32082"/>
    <w:rsid w:val="00A40199"/>
    <w:rsid w:val="00A60D8B"/>
    <w:rsid w:val="00A74B9D"/>
    <w:rsid w:val="00A84792"/>
    <w:rsid w:val="00AC5792"/>
    <w:rsid w:val="00AD0F0D"/>
    <w:rsid w:val="00AD34E9"/>
    <w:rsid w:val="00AE214D"/>
    <w:rsid w:val="00AE50F9"/>
    <w:rsid w:val="00AE624B"/>
    <w:rsid w:val="00AF01DA"/>
    <w:rsid w:val="00AF7EE3"/>
    <w:rsid w:val="00B06243"/>
    <w:rsid w:val="00B10DB0"/>
    <w:rsid w:val="00B111DC"/>
    <w:rsid w:val="00B24656"/>
    <w:rsid w:val="00B42D6D"/>
    <w:rsid w:val="00B51F54"/>
    <w:rsid w:val="00BA0653"/>
    <w:rsid w:val="00BB7877"/>
    <w:rsid w:val="00BE7B25"/>
    <w:rsid w:val="00BE7D9D"/>
    <w:rsid w:val="00C01309"/>
    <w:rsid w:val="00C27AE6"/>
    <w:rsid w:val="00C32EC1"/>
    <w:rsid w:val="00C73561"/>
    <w:rsid w:val="00C81B26"/>
    <w:rsid w:val="00C8477C"/>
    <w:rsid w:val="00C933A5"/>
    <w:rsid w:val="00CA5DAA"/>
    <w:rsid w:val="00CB33B9"/>
    <w:rsid w:val="00CB53B9"/>
    <w:rsid w:val="00CB7A98"/>
    <w:rsid w:val="00CE1139"/>
    <w:rsid w:val="00CE1F10"/>
    <w:rsid w:val="00CF79D8"/>
    <w:rsid w:val="00D02271"/>
    <w:rsid w:val="00D0323A"/>
    <w:rsid w:val="00D52EA5"/>
    <w:rsid w:val="00D61CF1"/>
    <w:rsid w:val="00D65F5A"/>
    <w:rsid w:val="00D8368A"/>
    <w:rsid w:val="00D91D20"/>
    <w:rsid w:val="00DC3F2B"/>
    <w:rsid w:val="00DD2DF4"/>
    <w:rsid w:val="00DE1F6A"/>
    <w:rsid w:val="00DF17D2"/>
    <w:rsid w:val="00DF1D1B"/>
    <w:rsid w:val="00DF25D5"/>
    <w:rsid w:val="00DF66CE"/>
    <w:rsid w:val="00E62B20"/>
    <w:rsid w:val="00E64BC1"/>
    <w:rsid w:val="00E7409F"/>
    <w:rsid w:val="00E8052D"/>
    <w:rsid w:val="00E81D5D"/>
    <w:rsid w:val="00E92B46"/>
    <w:rsid w:val="00EA1B52"/>
    <w:rsid w:val="00EB7740"/>
    <w:rsid w:val="00EC0086"/>
    <w:rsid w:val="00EC21E0"/>
    <w:rsid w:val="00EC7DB9"/>
    <w:rsid w:val="00ED6A59"/>
    <w:rsid w:val="00EE541A"/>
    <w:rsid w:val="00EF1105"/>
    <w:rsid w:val="00EF3918"/>
    <w:rsid w:val="00EF4063"/>
    <w:rsid w:val="00EF4557"/>
    <w:rsid w:val="00EF4DC2"/>
    <w:rsid w:val="00F01CB4"/>
    <w:rsid w:val="00F03F57"/>
    <w:rsid w:val="00F13563"/>
    <w:rsid w:val="00F337D3"/>
    <w:rsid w:val="00F538EC"/>
    <w:rsid w:val="00F6119A"/>
    <w:rsid w:val="00F61D6D"/>
    <w:rsid w:val="00F70775"/>
    <w:rsid w:val="00F825D7"/>
    <w:rsid w:val="00F871B4"/>
    <w:rsid w:val="00F90A57"/>
    <w:rsid w:val="00F939D1"/>
    <w:rsid w:val="00FA6A26"/>
    <w:rsid w:val="00FC0C59"/>
    <w:rsid w:val="00FC15E2"/>
    <w:rsid w:val="00FE6032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35DB-626F-461F-BF81-4B1EA32D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2021-02-17T02:13:00Z</dcterms:created>
  <dcterms:modified xsi:type="dcterms:W3CDTF">2021-03-03T02:33:00Z</dcterms:modified>
</cp:coreProperties>
</file>