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11E9" w14:textId="77777777" w:rsidR="00152514" w:rsidRDefault="00152514" w:rsidP="00152514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14:paraId="2C40FA40" w14:textId="77777777" w:rsidR="00152514" w:rsidRDefault="00152514" w:rsidP="0015251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14:paraId="53CD4496" w14:textId="3BD728DB" w:rsidR="00152514" w:rsidRDefault="00152514" w:rsidP="0015251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投资与理财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14:paraId="74CD07BA" w14:textId="77777777" w:rsidR="00535B3B" w:rsidRDefault="00535B3B" w:rsidP="00152514">
      <w:pPr>
        <w:rPr>
          <w:b/>
          <w:bCs/>
          <w:sz w:val="32"/>
          <w:szCs w:val="32"/>
        </w:rPr>
      </w:pPr>
    </w:p>
    <w:p w14:paraId="78AE6407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color w:val="000000"/>
          <w:kern w:val="2"/>
          <w:sz w:val="32"/>
          <w:szCs w:val="32"/>
        </w:rPr>
        <w:t>一、测试</w:t>
      </w:r>
      <w:r>
        <w:rPr>
          <w:rFonts w:cstheme="minorBidi"/>
          <w:b/>
          <w:color w:val="000000"/>
          <w:kern w:val="2"/>
          <w:sz w:val="32"/>
          <w:szCs w:val="32"/>
        </w:rPr>
        <w:t>对象</w:t>
      </w:r>
    </w:p>
    <w:p w14:paraId="55404B51" w14:textId="1FDA4531" w:rsidR="00535B3B" w:rsidRDefault="00152514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报考投资与理财专业的</w:t>
      </w:r>
      <w:bookmarkStart w:id="0" w:name="_GoBack"/>
      <w:bookmarkEnd w:id="0"/>
      <w:r w:rsidR="004506AF">
        <w:rPr>
          <w:rFonts w:ascii="宋体" w:eastAsia="宋体" w:hAnsi="宋体" w:hint="eastAsia"/>
          <w:sz w:val="28"/>
          <w:szCs w:val="28"/>
        </w:rPr>
        <w:t>中职类考生</w:t>
      </w:r>
    </w:p>
    <w:p w14:paraId="1E963620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二、测试</w:t>
      </w:r>
      <w:r>
        <w:rPr>
          <w:rFonts w:cstheme="minorBidi"/>
          <w:b/>
          <w:bCs/>
          <w:color w:val="000000"/>
          <w:kern w:val="2"/>
          <w:sz w:val="32"/>
          <w:szCs w:val="32"/>
        </w:rPr>
        <w:t>形式</w:t>
      </w:r>
    </w:p>
    <w:p w14:paraId="03A718FC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>
        <w:rPr>
          <w:rFonts w:cstheme="minorBidi" w:hint="eastAsia"/>
          <w:bCs/>
          <w:color w:val="000000"/>
          <w:kern w:val="2"/>
          <w:sz w:val="28"/>
          <w:szCs w:val="28"/>
        </w:rPr>
        <w:t>笔试闭卷</w:t>
      </w:r>
    </w:p>
    <w:p w14:paraId="3C76273B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三、测试分值</w:t>
      </w:r>
    </w:p>
    <w:p w14:paraId="1BCBD84E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>
        <w:rPr>
          <w:rFonts w:cstheme="minorBidi" w:hint="eastAsia"/>
          <w:bCs/>
          <w:color w:val="000000"/>
          <w:kern w:val="2"/>
          <w:sz w:val="28"/>
          <w:szCs w:val="28"/>
        </w:rPr>
        <w:t>总分2</w:t>
      </w:r>
      <w:r>
        <w:rPr>
          <w:rFonts w:cstheme="minorBidi"/>
          <w:bCs/>
          <w:color w:val="000000"/>
          <w:kern w:val="2"/>
          <w:sz w:val="28"/>
          <w:szCs w:val="28"/>
        </w:rPr>
        <w:t>00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分</w:t>
      </w:r>
    </w:p>
    <w:p w14:paraId="7635E1F4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四、测试时限</w:t>
      </w:r>
    </w:p>
    <w:p w14:paraId="0C2A41A2" w14:textId="77777777" w:rsidR="00535B3B" w:rsidRDefault="004506AF">
      <w:pPr>
        <w:snapToGrid w:val="0"/>
        <w:spacing w:line="300" w:lineRule="auto"/>
        <w:ind w:firstLineChars="200" w:firstLine="560"/>
        <w:rPr>
          <w:bCs/>
          <w:color w:val="000000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14:paraId="4C249E38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五、组织形式</w:t>
      </w:r>
    </w:p>
    <w:p w14:paraId="33D6B74A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>
        <w:rPr>
          <w:rFonts w:cstheme="minorBidi" w:hint="eastAsia"/>
          <w:bCs/>
          <w:color w:val="000000"/>
          <w:kern w:val="2"/>
          <w:sz w:val="28"/>
          <w:szCs w:val="28"/>
        </w:rPr>
        <w:t>每个考场3</w:t>
      </w:r>
      <w:r>
        <w:rPr>
          <w:rFonts w:cstheme="minorBidi"/>
          <w:bCs/>
          <w:color w:val="000000"/>
          <w:kern w:val="2"/>
          <w:sz w:val="28"/>
          <w:szCs w:val="28"/>
        </w:rPr>
        <w:t>0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个考生。考生按照准考证上的测试地点进入指定地点进行技能测试，由技能测试教师一一核对信息并签字，每考场设2名测试教师。</w:t>
      </w:r>
    </w:p>
    <w:p w14:paraId="4F426FC4" w14:textId="77777777" w:rsidR="00535B3B" w:rsidRDefault="004506AF">
      <w:pPr>
        <w:pStyle w:val="a3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六、测试</w:t>
      </w:r>
      <w:r>
        <w:rPr>
          <w:rFonts w:cstheme="minorBidi"/>
          <w:b/>
          <w:bCs/>
          <w:color w:val="000000"/>
          <w:kern w:val="2"/>
          <w:sz w:val="32"/>
          <w:szCs w:val="32"/>
        </w:rPr>
        <w:t>范围</w:t>
      </w:r>
    </w:p>
    <w:p w14:paraId="42C6A2E5" w14:textId="50BA2E8F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、商务礼仪</w:t>
      </w:r>
      <w:r>
        <w:rPr>
          <w:rFonts w:ascii="宋体" w:eastAsia="宋体" w:hAnsi="宋体" w:hint="eastAsia"/>
          <w:sz w:val="28"/>
          <w:szCs w:val="28"/>
        </w:rPr>
        <w:t>（占比</w:t>
      </w:r>
      <w:r w:rsidR="00D9556A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0%）</w:t>
      </w:r>
    </w:p>
    <w:p w14:paraId="59640C39" w14:textId="77777777" w:rsidR="00535B3B" w:rsidRDefault="004506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商务人员仪表礼仪</w:t>
      </w:r>
    </w:p>
    <w:p w14:paraId="6E35C929" w14:textId="77777777" w:rsidR="00535B3B" w:rsidRDefault="004506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商务人员日常办公礼仪</w:t>
      </w:r>
    </w:p>
    <w:p w14:paraId="20731DA9" w14:textId="77777777" w:rsidR="00535B3B" w:rsidRDefault="004506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（3）商务人员交际礼仪</w:t>
      </w:r>
    </w:p>
    <w:p w14:paraId="3A564586" w14:textId="26FDAD20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、</w:t>
      </w:r>
      <w:r w:rsidR="009D4388">
        <w:rPr>
          <w:rFonts w:ascii="宋体" w:eastAsia="宋体" w:hAnsi="宋体" w:hint="eastAsia"/>
          <w:bCs/>
          <w:color w:val="000000"/>
          <w:sz w:val="28"/>
          <w:szCs w:val="28"/>
        </w:rPr>
        <w:t>经济法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（占比30%）</w:t>
      </w:r>
    </w:p>
    <w:p w14:paraId="1AB5FE53" w14:textId="0E3D1AD6" w:rsidR="00535B3B" w:rsidRPr="004506AF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（1）公司法：</w:t>
      </w:r>
      <w:r w:rsidRPr="004506AF">
        <w:rPr>
          <w:rFonts w:ascii="宋体" w:eastAsia="宋体" w:hAnsi="宋体" w:hint="eastAsia"/>
          <w:sz w:val="28"/>
          <w:szCs w:val="28"/>
        </w:rPr>
        <w:t>公司的设立和组织机构</w:t>
      </w:r>
    </w:p>
    <w:p w14:paraId="0533BF0E" w14:textId="2772EC7B" w:rsidR="00535B3B" w:rsidRDefault="004506AF" w:rsidP="009D4388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C53DB2">
        <w:rPr>
          <w:rFonts w:ascii="宋体" w:eastAsia="宋体" w:hAnsi="宋体" w:hint="eastAsia"/>
          <w:bCs/>
          <w:color w:val="000000"/>
          <w:sz w:val="28"/>
          <w:szCs w:val="28"/>
        </w:rPr>
        <w:t>合同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法：</w:t>
      </w:r>
      <w:r w:rsidRPr="004506AF">
        <w:rPr>
          <w:rFonts w:ascii="宋体" w:eastAsia="宋体" w:hAnsi="宋体"/>
          <w:bCs/>
          <w:color w:val="000000"/>
          <w:sz w:val="28"/>
          <w:szCs w:val="28"/>
        </w:rPr>
        <w:t>订立原则</w:t>
      </w:r>
      <w:r w:rsidRPr="004506AF">
        <w:rPr>
          <w:rFonts w:ascii="宋体" w:eastAsia="宋体" w:hAnsi="宋体" w:hint="eastAsia"/>
          <w:bCs/>
          <w:color w:val="000000"/>
          <w:sz w:val="28"/>
          <w:szCs w:val="28"/>
        </w:rPr>
        <w:t>、种类、</w:t>
      </w:r>
      <w:r w:rsidRPr="004506AF">
        <w:rPr>
          <w:rFonts w:ascii="宋体" w:eastAsia="宋体" w:hAnsi="宋体"/>
          <w:bCs/>
          <w:color w:val="000000"/>
          <w:sz w:val="28"/>
          <w:szCs w:val="28"/>
        </w:rPr>
        <w:t>法律特征</w:t>
      </w:r>
      <w:r w:rsidRPr="004506AF">
        <w:rPr>
          <w:rFonts w:ascii="宋体" w:eastAsia="宋体" w:hAnsi="宋体" w:hint="eastAsia"/>
          <w:bCs/>
          <w:color w:val="000000"/>
          <w:sz w:val="28"/>
          <w:szCs w:val="28"/>
        </w:rPr>
        <w:t>、</w:t>
      </w:r>
      <w:r w:rsidRPr="004506AF">
        <w:rPr>
          <w:rFonts w:ascii="宋体" w:eastAsia="宋体" w:hAnsi="宋体"/>
          <w:bCs/>
          <w:color w:val="000000"/>
          <w:sz w:val="28"/>
          <w:szCs w:val="28"/>
        </w:rPr>
        <w:t>合同的条款</w:t>
      </w:r>
      <w:r w:rsidRPr="004506AF">
        <w:rPr>
          <w:rFonts w:ascii="宋体" w:eastAsia="宋体" w:hAnsi="宋体" w:hint="eastAsia"/>
          <w:bCs/>
          <w:color w:val="000000"/>
          <w:sz w:val="28"/>
          <w:szCs w:val="28"/>
        </w:rPr>
        <w:t>、合同的签订、</w:t>
      </w:r>
      <w:r w:rsidRPr="004506AF">
        <w:rPr>
          <w:rFonts w:ascii="宋体" w:eastAsia="宋体" w:hAnsi="宋体"/>
          <w:bCs/>
          <w:color w:val="000000"/>
          <w:sz w:val="28"/>
          <w:szCs w:val="28"/>
        </w:rPr>
        <w:t>合同的变更或解除</w:t>
      </w:r>
    </w:p>
    <w:p w14:paraId="2D351DF4" w14:textId="0E57D36F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lastRenderedPageBreak/>
        <w:t>3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、管理学（占比</w:t>
      </w:r>
      <w:r w:rsidR="00C53DB2">
        <w:rPr>
          <w:rFonts w:ascii="宋体" w:eastAsia="宋体" w:hAnsi="宋体"/>
          <w:bCs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0%）</w:t>
      </w:r>
    </w:p>
    <w:p w14:paraId="69CAF760" w14:textId="2C4A83C0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（1）管理的概念、管理者的角色、技能</w:t>
      </w:r>
      <w:r w:rsidR="009D4388">
        <w:rPr>
          <w:rFonts w:ascii="宋体" w:eastAsia="宋体" w:hAnsi="宋体" w:hint="eastAsia"/>
          <w:bCs/>
          <w:color w:val="000000"/>
          <w:sz w:val="28"/>
          <w:szCs w:val="28"/>
        </w:rPr>
        <w:t>等基本概念和基本理论</w:t>
      </w:r>
    </w:p>
    <w:p w14:paraId="2A8100A2" w14:textId="0F0ECC99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（2）管理的职能：计划、组织、控制、领导</w:t>
      </w:r>
      <w:r w:rsidR="009D4388">
        <w:rPr>
          <w:rFonts w:ascii="宋体" w:eastAsia="宋体" w:hAnsi="宋体" w:hint="eastAsia"/>
          <w:bCs/>
          <w:color w:val="000000"/>
          <w:sz w:val="28"/>
          <w:szCs w:val="28"/>
        </w:rPr>
        <w:t>等基本理论</w:t>
      </w:r>
    </w:p>
    <w:p w14:paraId="320209C4" w14:textId="32EDDB11" w:rsidR="00535B3B" w:rsidRDefault="004506AF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（3）激励和沟通</w:t>
      </w:r>
      <w:r w:rsidR="009D4388">
        <w:rPr>
          <w:rFonts w:ascii="宋体" w:eastAsia="宋体" w:hAnsi="宋体" w:hint="eastAsia"/>
          <w:bCs/>
          <w:color w:val="000000"/>
          <w:sz w:val="28"/>
          <w:szCs w:val="28"/>
        </w:rPr>
        <w:t>等基本理论</w:t>
      </w:r>
    </w:p>
    <w:p w14:paraId="54E564E3" w14:textId="03C2C5B8" w:rsidR="00C53DB2" w:rsidRDefault="00C53DB2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4、金融学（3</w:t>
      </w:r>
      <w:r>
        <w:rPr>
          <w:rFonts w:ascii="宋体" w:eastAsia="宋体" w:hAnsi="宋体"/>
          <w:bCs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14:paraId="252BF477" w14:textId="4513E8C8" w:rsidR="00C53DB2" w:rsidRDefault="00C53DB2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</w:t>
      </w:r>
      <w:r w:rsidR="00D9556A" w:rsidRPr="00D9556A">
        <w:rPr>
          <w:rFonts w:ascii="宋体" w:eastAsia="宋体" w:hAnsi="宋体"/>
          <w:bCs/>
          <w:color w:val="000000"/>
          <w:sz w:val="28"/>
          <w:szCs w:val="28"/>
        </w:rPr>
        <w:t>金融学的基本理论、基本知识</w:t>
      </w:r>
      <w:r w:rsidR="00D9556A">
        <w:rPr>
          <w:rFonts w:ascii="宋体" w:eastAsia="宋体" w:hAnsi="宋体" w:hint="eastAsia"/>
          <w:bCs/>
          <w:color w:val="000000"/>
          <w:sz w:val="28"/>
          <w:szCs w:val="28"/>
        </w:rPr>
        <w:t>和基本概念</w:t>
      </w:r>
    </w:p>
    <w:p w14:paraId="2C06695B" w14:textId="65A0FAE0" w:rsidR="00C53DB2" w:rsidRDefault="00C53DB2">
      <w:pPr>
        <w:snapToGrid w:val="0"/>
        <w:spacing w:line="300" w:lineRule="auto"/>
        <w:ind w:firstLineChars="200" w:firstLine="560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E067CC" w:rsidRPr="00E067CC">
        <w:rPr>
          <w:rFonts w:ascii="宋体" w:eastAsia="宋体" w:hAnsi="宋体" w:hint="eastAsia"/>
          <w:bCs/>
          <w:color w:val="000000"/>
          <w:sz w:val="28"/>
          <w:szCs w:val="28"/>
        </w:rPr>
        <w:t>掌握货币的职能、货币制度的具体内容</w:t>
      </w:r>
      <w:r w:rsidR="00E067CC">
        <w:rPr>
          <w:rFonts w:ascii="宋体" w:eastAsia="宋体" w:hAnsi="宋体" w:hint="eastAsia"/>
          <w:bCs/>
          <w:color w:val="000000"/>
          <w:sz w:val="28"/>
          <w:szCs w:val="28"/>
        </w:rPr>
        <w:t>，商业银行的职能</w:t>
      </w:r>
    </w:p>
    <w:p w14:paraId="24FE036C" w14:textId="6BC55DA8" w:rsidR="00C53DB2" w:rsidRPr="00E067CC" w:rsidRDefault="00C53DB2" w:rsidP="00E067CC">
      <w:pPr>
        <w:pStyle w:val="1"/>
        <w:widowControl/>
        <w:spacing w:line="360" w:lineRule="auto"/>
        <w:ind w:firstLine="560"/>
        <w:jc w:val="left"/>
        <w:rPr>
          <w:rFonts w:ascii="宋体" w:hAnsi="宋体" w:cstheme="minorBidi"/>
          <w:bCs/>
          <w:color w:val="000000"/>
          <w:sz w:val="28"/>
          <w:szCs w:val="28"/>
        </w:rPr>
      </w:pPr>
      <w:r w:rsidRPr="00E067CC">
        <w:rPr>
          <w:rFonts w:ascii="宋体" w:hAnsi="宋体" w:cstheme="minorBidi" w:hint="eastAsia"/>
          <w:bCs/>
          <w:color w:val="000000"/>
          <w:sz w:val="28"/>
          <w:szCs w:val="28"/>
        </w:rPr>
        <w:t>（3）</w:t>
      </w:r>
      <w:r w:rsidR="00E067CC" w:rsidRPr="00E067CC">
        <w:rPr>
          <w:rFonts w:ascii="宋体" w:hAnsi="宋体" w:cstheme="minorBidi" w:hint="eastAsia"/>
          <w:bCs/>
          <w:color w:val="000000"/>
          <w:sz w:val="28"/>
          <w:szCs w:val="28"/>
        </w:rPr>
        <w:t>了解中央银行的产生与类型，掌握中央银行的三大职能。</w:t>
      </w:r>
    </w:p>
    <w:p w14:paraId="133D5F8D" w14:textId="77777777" w:rsidR="00535B3B" w:rsidRDefault="004506AF">
      <w:pPr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七、试卷结构与分值比例</w:t>
      </w:r>
    </w:p>
    <w:p w14:paraId="3487524E" w14:textId="77777777" w:rsidR="00535B3B" w:rsidRDefault="004506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1.单项选择题，占30%，共30题，每题2分，共60分；</w:t>
      </w:r>
    </w:p>
    <w:p w14:paraId="466D4903" w14:textId="2274C582" w:rsidR="00535B3B" w:rsidRDefault="004506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2.多项选择题，占</w:t>
      </w:r>
      <w:r w:rsidR="00C53DB2"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%，共</w:t>
      </w:r>
      <w:r w:rsidR="00C53DB2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0题，每题</w:t>
      </w:r>
      <w:r w:rsidR="00C53DB2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分，共</w:t>
      </w:r>
      <w:r w:rsidR="00C53DB2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0分；</w:t>
      </w:r>
    </w:p>
    <w:p w14:paraId="6996C749" w14:textId="77777777" w:rsidR="00535B3B" w:rsidRDefault="004506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3.判断题，占20%，共20题，每题2分，共40分；</w:t>
      </w:r>
    </w:p>
    <w:p w14:paraId="58683B7F" w14:textId="32C5DBD7" w:rsidR="00535B3B" w:rsidRDefault="004506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4.简答题，占</w:t>
      </w:r>
      <w:r w:rsidR="00C53DB2"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%，共</w:t>
      </w:r>
      <w:r w:rsidR="00C53DB2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题，每题10分，共</w:t>
      </w:r>
      <w:r w:rsidR="00C53DB2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0分；</w:t>
      </w:r>
    </w:p>
    <w:p w14:paraId="31BF5A45" w14:textId="77777777" w:rsidR="00535B3B" w:rsidRDefault="004506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5.案例分析题，占15%，共1题，每题30分，共30分。</w:t>
      </w:r>
    </w:p>
    <w:p w14:paraId="14F6C875" w14:textId="77777777" w:rsidR="00535B3B" w:rsidRDefault="00535B3B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53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9"/>
    <w:rsid w:val="000011B3"/>
    <w:rsid w:val="00013DEE"/>
    <w:rsid w:val="00067B1F"/>
    <w:rsid w:val="00077968"/>
    <w:rsid w:val="000D57EA"/>
    <w:rsid w:val="00152514"/>
    <w:rsid w:val="001C062E"/>
    <w:rsid w:val="00211069"/>
    <w:rsid w:val="0022238F"/>
    <w:rsid w:val="00296C6A"/>
    <w:rsid w:val="002B2470"/>
    <w:rsid w:val="002F453F"/>
    <w:rsid w:val="003E1DBF"/>
    <w:rsid w:val="003F4E2A"/>
    <w:rsid w:val="004506AF"/>
    <w:rsid w:val="00477A69"/>
    <w:rsid w:val="00535B3B"/>
    <w:rsid w:val="005D4659"/>
    <w:rsid w:val="00640868"/>
    <w:rsid w:val="006C346C"/>
    <w:rsid w:val="007F5A61"/>
    <w:rsid w:val="00847AE9"/>
    <w:rsid w:val="008F36C4"/>
    <w:rsid w:val="009600D2"/>
    <w:rsid w:val="009D4388"/>
    <w:rsid w:val="009E00E1"/>
    <w:rsid w:val="009E6337"/>
    <w:rsid w:val="00A7029D"/>
    <w:rsid w:val="00C53DB2"/>
    <w:rsid w:val="00CA7957"/>
    <w:rsid w:val="00CB1F62"/>
    <w:rsid w:val="00D172FC"/>
    <w:rsid w:val="00D9556A"/>
    <w:rsid w:val="00DD6C44"/>
    <w:rsid w:val="00E067CC"/>
    <w:rsid w:val="00E64D78"/>
    <w:rsid w:val="00EE0D9F"/>
    <w:rsid w:val="00EF357A"/>
    <w:rsid w:val="00F116F0"/>
    <w:rsid w:val="00F76711"/>
    <w:rsid w:val="00FF66E0"/>
    <w:rsid w:val="070566A1"/>
    <w:rsid w:val="26B51A7E"/>
    <w:rsid w:val="30AE623B"/>
    <w:rsid w:val="48A5166B"/>
    <w:rsid w:val="4DC070EA"/>
    <w:rsid w:val="666314A7"/>
    <w:rsid w:val="6E0F7706"/>
    <w:rsid w:val="741678B4"/>
    <w:rsid w:val="77B043C3"/>
    <w:rsid w:val="7B9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1F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E067CC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Strong"/>
    <w:basedOn w:val="a0"/>
    <w:uiPriority w:val="22"/>
    <w:qFormat/>
    <w:rsid w:val="0045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E067CC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Strong"/>
    <w:basedOn w:val="a0"/>
    <w:uiPriority w:val="22"/>
    <w:qFormat/>
    <w:rsid w:val="0045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36</cp:revision>
  <dcterms:created xsi:type="dcterms:W3CDTF">2020-02-28T03:02:00Z</dcterms:created>
  <dcterms:modified xsi:type="dcterms:W3CDTF">2021-03-03T06:06:00Z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