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hAnsi="黑体" w:eastAsia="方正黑体简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Times New Roman" w:hAnsi="Times New Roman" w:eastAsia="方正黑体简体"/>
          <w:b w:val="0"/>
          <w:bCs w:val="0"/>
          <w:sz w:val="32"/>
          <w:szCs w:val="32"/>
          <w:lang w:val="en-US" w:eastAsia="zh-CN"/>
        </w:rPr>
        <w:t>3</w:t>
      </w:r>
    </w:p>
    <w:p>
      <w:pPr>
        <w:spacing w:line="48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黑体" w:eastAsia="方正小标宋简体"/>
          <w:bCs/>
          <w:sz w:val="32"/>
          <w:szCs w:val="32"/>
        </w:rPr>
      </w:pPr>
      <w:r>
        <w:rPr>
          <w:rFonts w:hint="eastAsia" w:ascii="方正小标宋简体" w:hAnsi="黑体" w:eastAsia="方正小标宋简体"/>
          <w:bCs/>
          <w:sz w:val="32"/>
          <w:szCs w:val="32"/>
        </w:rPr>
        <w:t>德阳市住房公积金支持政策高层次人才信息审核表（二）</w:t>
      </w:r>
    </w:p>
    <w:p>
      <w:pPr>
        <w:spacing w:line="480" w:lineRule="exact"/>
        <w:jc w:val="center"/>
        <w:rPr>
          <w:rFonts w:ascii="方正楷体简体" w:hAnsi="楷体_GB2312" w:eastAsia="方正楷体简体" w:cs="楷体_GB2312"/>
          <w:b/>
          <w:sz w:val="28"/>
          <w:szCs w:val="28"/>
        </w:rPr>
      </w:pPr>
      <w:r>
        <w:rPr>
          <w:rFonts w:hint="eastAsia" w:ascii="方正楷体简体" w:hAnsi="楷体_GB2312" w:eastAsia="方正楷体简体" w:cs="楷体_GB2312"/>
          <w:b/>
          <w:sz w:val="28"/>
          <w:szCs w:val="28"/>
        </w:rPr>
        <w:t>（区</w:t>
      </w:r>
      <w:r>
        <w:rPr>
          <w:rFonts w:ascii="方正楷体简体" w:hAnsi="楷体_GB2312" w:eastAsia="方正楷体简体" w:cs="楷体_GB2312"/>
          <w:b/>
          <w:sz w:val="28"/>
          <w:szCs w:val="28"/>
        </w:rPr>
        <w:t>&lt;</w:t>
      </w:r>
      <w:r>
        <w:rPr>
          <w:rFonts w:hint="eastAsia" w:ascii="方正楷体简体" w:hAnsi="楷体_GB2312" w:eastAsia="方正楷体简体" w:cs="楷体_GB2312"/>
          <w:b/>
          <w:sz w:val="28"/>
          <w:szCs w:val="28"/>
        </w:rPr>
        <w:t>市、县</w:t>
      </w:r>
      <w:r>
        <w:rPr>
          <w:rFonts w:ascii="方正楷体简体" w:hAnsi="楷体_GB2312" w:eastAsia="方正楷体简体" w:cs="楷体_GB2312"/>
          <w:b/>
          <w:sz w:val="28"/>
          <w:szCs w:val="28"/>
        </w:rPr>
        <w:t>&gt;</w:t>
      </w:r>
      <w:r>
        <w:rPr>
          <w:rFonts w:hint="eastAsia" w:ascii="方正楷体简体" w:hAnsi="楷体_GB2312" w:eastAsia="方正楷体简体" w:cs="楷体_GB2312"/>
          <w:b/>
          <w:sz w:val="28"/>
          <w:szCs w:val="28"/>
        </w:rPr>
        <w:t>、经开区、高新区及重点产业功能区用表）</w:t>
      </w:r>
    </w:p>
    <w:p>
      <w:pPr>
        <w:spacing w:line="480" w:lineRule="exact"/>
        <w:jc w:val="center"/>
        <w:rPr>
          <w:rFonts w:hint="eastAsia" w:ascii="仿宋" w:hAnsi="仿宋" w:eastAsia="仿宋" w:cs="仿宋"/>
          <w:bCs/>
          <w:sz w:val="24"/>
        </w:rPr>
      </w:pP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643"/>
        <w:gridCol w:w="585"/>
        <w:gridCol w:w="225"/>
        <w:gridCol w:w="766"/>
        <w:gridCol w:w="14"/>
        <w:gridCol w:w="997"/>
        <w:gridCol w:w="464"/>
        <w:gridCol w:w="826"/>
        <w:gridCol w:w="875"/>
        <w:gridCol w:w="1124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姓 名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　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性别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280" w:lineRule="exact"/>
              <w:ind w:firstLine="241" w:firstLineChars="100"/>
              <w:jc w:val="both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出生年月</w:t>
            </w:r>
          </w:p>
        </w:tc>
        <w:tc>
          <w:tcPr>
            <w:tcW w:w="112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　</w:t>
            </w:r>
          </w:p>
        </w:tc>
        <w:tc>
          <w:tcPr>
            <w:tcW w:w="1286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0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证件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名称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　</w:t>
            </w:r>
          </w:p>
        </w:tc>
        <w:tc>
          <w:tcPr>
            <w:tcW w:w="224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证件号码</w:t>
            </w:r>
          </w:p>
        </w:tc>
        <w:tc>
          <w:tcPr>
            <w:tcW w:w="282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28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学历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学位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国籍</w:t>
            </w:r>
          </w:p>
        </w:tc>
        <w:tc>
          <w:tcPr>
            <w:tcW w:w="12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职务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</w:p>
        </w:tc>
        <w:tc>
          <w:tcPr>
            <w:tcW w:w="14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籍贯</w:t>
            </w:r>
          </w:p>
        </w:tc>
        <w:tc>
          <w:tcPr>
            <w:tcW w:w="128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现工作单位</w:t>
            </w:r>
          </w:p>
        </w:tc>
        <w:tc>
          <w:tcPr>
            <w:tcW w:w="305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首次到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德阳工作时间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在德阳首次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缴纳社保时间</w:t>
            </w:r>
          </w:p>
        </w:tc>
        <w:tc>
          <w:tcPr>
            <w:tcW w:w="305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公积金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缴纳所在地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手机号码</w:t>
            </w:r>
          </w:p>
        </w:tc>
        <w:tc>
          <w:tcPr>
            <w:tcW w:w="305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</w:trPr>
        <w:tc>
          <w:tcPr>
            <w:tcW w:w="10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学习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经历</w:t>
            </w:r>
          </w:p>
        </w:tc>
        <w:tc>
          <w:tcPr>
            <w:tcW w:w="7805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42" w:firstLineChars="200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</w:trPr>
        <w:tc>
          <w:tcPr>
            <w:tcW w:w="10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经历</w:t>
            </w:r>
          </w:p>
        </w:tc>
        <w:tc>
          <w:tcPr>
            <w:tcW w:w="7805" w:type="dxa"/>
            <w:gridSpan w:val="11"/>
          </w:tcPr>
          <w:p>
            <w:pPr>
              <w:spacing w:line="280" w:lineRule="exact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2" w:hRule="atLeast"/>
        </w:trPr>
        <w:tc>
          <w:tcPr>
            <w:tcW w:w="10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用人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意见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 xml:space="preserve">   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7805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spacing w:line="280" w:lineRule="exact"/>
              <w:ind w:firstLine="4337" w:firstLineChars="180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负责人签名：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spacing w:line="480" w:lineRule="exact"/>
              <w:ind w:firstLine="2168" w:firstLineChars="900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 xml:space="preserve">                              年  月  日  </w:t>
            </w:r>
          </w:p>
          <w:p>
            <w:pPr>
              <w:spacing w:line="480" w:lineRule="exact"/>
              <w:ind w:firstLine="2168" w:firstLineChars="90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 xml:space="preserve">                              （盖  章）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联系人</w:t>
            </w:r>
          </w:p>
        </w:tc>
        <w:tc>
          <w:tcPr>
            <w:tcW w:w="200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联系电话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1" w:hRule="atLeast"/>
        </w:trPr>
        <w:tc>
          <w:tcPr>
            <w:tcW w:w="10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区（市、县）、经开区、高新区、重点产业功能区审核意见</w:t>
            </w:r>
          </w:p>
        </w:tc>
        <w:tc>
          <w:tcPr>
            <w:tcW w:w="7805" w:type="dxa"/>
            <w:gridSpan w:val="11"/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spacing w:line="280" w:lineRule="exact"/>
              <w:ind w:firstLine="4337" w:firstLineChars="180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负责人签名：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>
            <w:pPr>
              <w:tabs>
                <w:tab w:val="left" w:pos="5668"/>
              </w:tabs>
              <w:spacing w:line="48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 xml:space="preserve">                                                年  月  日  </w:t>
            </w:r>
          </w:p>
          <w:p>
            <w:pPr>
              <w:tabs>
                <w:tab w:val="left" w:pos="5668"/>
              </w:tabs>
              <w:spacing w:line="48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 xml:space="preserve">                                                 （盖  章）</w:t>
            </w:r>
          </w:p>
        </w:tc>
      </w:tr>
    </w:tbl>
    <w:p>
      <w:pPr>
        <w:spacing w:line="360" w:lineRule="exact"/>
        <w:ind w:left="799" w:leftChars="-21" w:hanging="843" w:hangingChars="40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备注：1.</w:t>
      </w:r>
      <w:r>
        <w:rPr>
          <w:rFonts w:hint="eastAsia" w:ascii="仿宋" w:hAnsi="仿宋" w:eastAsia="仿宋" w:cs="仿宋"/>
          <w:b/>
          <w:bCs/>
          <w:color w:val="000000"/>
          <w:szCs w:val="21"/>
        </w:rPr>
        <w:t>该表由各区（市、县）委组织部，德阳经开区、德阳高新区党工委党群工作部，各重点产业功能区党工委有关部门收集、审核后由单位主要负责同志签字，并将该表一式一份反馈至市委组织部高端人才服务中心；</w:t>
      </w:r>
    </w:p>
    <w:p>
      <w:pPr>
        <w:spacing w:line="360" w:lineRule="exact"/>
        <w:ind w:left="841" w:leftChars="300" w:hanging="211" w:hangingChars="100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2.相关单位应注意审核申报人员填写的学历、学位、首次到德阳工作时间、在德阳首次缴纳社保时间、三年以上正式劳动（聘用）合同或入编手续等佐证资料，确保填写的信息符合客观实际，杜绝弄虚作假；</w:t>
      </w:r>
    </w:p>
    <w:p>
      <w:pPr>
        <w:spacing w:line="360" w:lineRule="exact"/>
        <w:ind w:left="841" w:leftChars="300" w:hanging="211" w:hangingChars="100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3.学习经历应从高中开始填写，学习经历和工作经历填写要求应保证时间连续性、经历完整性，学习经历、工作经历填写格式为：2000.01-2004.01，XXXX。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2022-04-09T03:31:41Z</dcterms:created>
  <dc:creator>Administrator</dc:creator>
  <cp:lastModifiedBy>张燕</cp:lastModifiedBy>
  <dcterms:modified xsi:type="dcterms:W3CDTF">2022-04-09T03:31:57Z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