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overflowPunct w:val="0"/>
        <w:topLinePunct/>
        <w:autoSpaceDE/>
        <w:autoSpaceDN/>
        <w:spacing w:line="600" w:lineRule="exact"/>
        <w:rPr>
          <w:rFonts w:hint="eastAsia" w:eastAsia="黑体"/>
          <w:b/>
          <w:bCs/>
          <w:kern w:val="0"/>
          <w:sz w:val="32"/>
          <w:szCs w:val="32"/>
          <w:lang w:eastAsia="zh-CN"/>
        </w:rPr>
      </w:pPr>
      <w:r>
        <w:rPr>
          <w:rFonts w:eastAsia="黑体"/>
          <w:b/>
          <w:bCs/>
          <w:kern w:val="0"/>
          <w:sz w:val="32"/>
          <w:szCs w:val="32"/>
        </w:rPr>
        <w:t>附件</w:t>
      </w:r>
      <w:r>
        <w:rPr>
          <w:rFonts w:hint="eastAsia" w:eastAsia="黑体"/>
          <w:b/>
          <w:bCs/>
          <w:kern w:val="0"/>
          <w:sz w:val="32"/>
          <w:szCs w:val="32"/>
          <w:lang w:val="en-US" w:eastAsia="zh-CN"/>
        </w:rPr>
        <w:t>2</w:t>
      </w:r>
    </w:p>
    <w:p>
      <w:pPr>
        <w:wordWrap/>
        <w:overflowPunct w:val="0"/>
        <w:topLinePunct/>
        <w:autoSpaceDE/>
        <w:autoSpaceDN/>
        <w:spacing w:line="600" w:lineRule="exact"/>
        <w:rPr>
          <w:rFonts w:eastAsia="仿宋_GB2312"/>
          <w:b/>
          <w:bCs/>
          <w:kern w:val="0"/>
          <w:sz w:val="32"/>
          <w:szCs w:val="32"/>
        </w:rPr>
      </w:pPr>
    </w:p>
    <w:p>
      <w:pPr>
        <w:wordWrap/>
        <w:overflowPunct w:val="0"/>
        <w:topLinePunct/>
        <w:autoSpaceDE/>
        <w:autoSpaceDN/>
        <w:spacing w:line="600" w:lineRule="exact"/>
        <w:jc w:val="center"/>
        <w:rPr>
          <w:rFonts w:eastAsia="方正小标宋_GBK"/>
          <w:b/>
          <w:bCs/>
          <w:spacing w:val="-8"/>
          <w:kern w:val="0"/>
          <w:sz w:val="44"/>
          <w:szCs w:val="44"/>
        </w:rPr>
      </w:pPr>
      <w:bookmarkStart w:id="0" w:name="_GoBack"/>
      <w:r>
        <w:rPr>
          <w:rFonts w:eastAsia="方正小标宋_GBK"/>
          <w:b/>
          <w:bCs/>
          <w:spacing w:val="-8"/>
          <w:kern w:val="0"/>
          <w:sz w:val="44"/>
          <w:szCs w:val="44"/>
        </w:rPr>
        <w:t>四川省2022年度重大文艺扶持项目申报指南</w:t>
      </w:r>
    </w:p>
    <w:bookmarkEnd w:id="0"/>
    <w:p>
      <w:pPr>
        <w:wordWrap/>
        <w:overflowPunct w:val="0"/>
        <w:topLinePunct/>
        <w:autoSpaceDE/>
        <w:autoSpaceDN/>
        <w:spacing w:line="600" w:lineRule="exact"/>
        <w:ind w:firstLine="643" w:firstLineChars="200"/>
        <w:rPr>
          <w:rFonts w:eastAsia="仿宋_GB2312"/>
          <w:b/>
          <w:bCs/>
          <w:kern w:val="0"/>
          <w:sz w:val="32"/>
          <w:szCs w:val="32"/>
        </w:rPr>
      </w:pPr>
    </w:p>
    <w:p>
      <w:pPr>
        <w:wordWrap/>
        <w:overflowPunct w:val="0"/>
        <w:topLinePunct/>
        <w:autoSpaceDE/>
        <w:autoSpaceDN/>
        <w:spacing w:line="600" w:lineRule="exact"/>
        <w:ind w:firstLine="643" w:firstLineChars="200"/>
        <w:rPr>
          <w:rFonts w:eastAsia="黑体"/>
          <w:b/>
          <w:bCs/>
          <w:kern w:val="0"/>
          <w:sz w:val="32"/>
          <w:szCs w:val="32"/>
        </w:rPr>
      </w:pPr>
      <w:r>
        <w:rPr>
          <w:rFonts w:eastAsia="黑体"/>
          <w:b/>
          <w:bCs/>
          <w:kern w:val="0"/>
          <w:sz w:val="32"/>
          <w:szCs w:val="32"/>
        </w:rPr>
        <w:t>一、电影</w:t>
      </w:r>
    </w:p>
    <w:p>
      <w:pPr>
        <w:wordWrap/>
        <w:overflowPunct w:val="0"/>
        <w:topLinePunct/>
        <w:autoSpaceDE/>
        <w:autoSpaceDN/>
        <w:spacing w:line="600" w:lineRule="exact"/>
        <w:ind w:firstLine="643" w:firstLineChars="200"/>
        <w:rPr>
          <w:rFonts w:eastAsia="楷体_GB2312"/>
          <w:b/>
          <w:bCs/>
          <w:kern w:val="0"/>
          <w:sz w:val="32"/>
          <w:szCs w:val="32"/>
        </w:rPr>
      </w:pPr>
      <w:r>
        <w:rPr>
          <w:rFonts w:eastAsia="楷体_GB2312"/>
          <w:b/>
          <w:bCs/>
          <w:kern w:val="0"/>
          <w:sz w:val="32"/>
          <w:szCs w:val="32"/>
        </w:rPr>
        <w:t>（一）扶持范围</w:t>
      </w:r>
    </w:p>
    <w:p>
      <w:pPr>
        <w:wordWrap/>
        <w:overflowPunct w:val="0"/>
        <w:topLinePunct/>
        <w:autoSpaceDE/>
        <w:autoSpaceDN/>
        <w:spacing w:line="600" w:lineRule="exact"/>
        <w:ind w:firstLine="643" w:firstLineChars="200"/>
        <w:rPr>
          <w:rFonts w:eastAsia="仿宋_GB2312"/>
          <w:b/>
          <w:bCs/>
          <w:kern w:val="0"/>
          <w:sz w:val="32"/>
          <w:szCs w:val="32"/>
        </w:rPr>
      </w:pPr>
      <w:r>
        <w:rPr>
          <w:rFonts w:eastAsia="仿宋_GB2312"/>
          <w:b/>
          <w:bCs/>
          <w:kern w:val="0"/>
          <w:sz w:val="32"/>
          <w:szCs w:val="32"/>
        </w:rPr>
        <w:t>重点扶持剧本质量高、团队实力强、摄制水平突出、票房潜力巨大，且已在川完成备案（立项）的电影项目（含动画电影、纪录电影）。已公映的项目，不参加扶持申报。</w:t>
      </w:r>
    </w:p>
    <w:p>
      <w:pPr>
        <w:wordWrap/>
        <w:overflowPunct w:val="0"/>
        <w:topLinePunct/>
        <w:autoSpaceDE/>
        <w:autoSpaceDN/>
        <w:spacing w:line="600" w:lineRule="exact"/>
        <w:ind w:firstLine="643" w:firstLineChars="200"/>
        <w:rPr>
          <w:rFonts w:eastAsia="楷体_GB2312"/>
          <w:b/>
          <w:bCs/>
          <w:kern w:val="0"/>
          <w:sz w:val="32"/>
          <w:szCs w:val="32"/>
        </w:rPr>
      </w:pPr>
      <w:r>
        <w:rPr>
          <w:rFonts w:eastAsia="楷体_GB2312"/>
          <w:b/>
          <w:bCs/>
          <w:kern w:val="0"/>
          <w:sz w:val="32"/>
          <w:szCs w:val="32"/>
        </w:rPr>
        <w:t>（二）申报主体</w:t>
      </w:r>
    </w:p>
    <w:p>
      <w:pPr>
        <w:wordWrap/>
        <w:overflowPunct w:val="0"/>
        <w:topLinePunct/>
        <w:autoSpaceDE/>
        <w:autoSpaceDN/>
        <w:spacing w:line="600" w:lineRule="exact"/>
        <w:ind w:firstLine="643" w:firstLineChars="200"/>
        <w:rPr>
          <w:rFonts w:eastAsia="仿宋_GB2312"/>
          <w:b/>
          <w:bCs/>
          <w:kern w:val="0"/>
          <w:sz w:val="32"/>
          <w:szCs w:val="32"/>
        </w:rPr>
      </w:pPr>
      <w:r>
        <w:rPr>
          <w:rFonts w:eastAsia="仿宋_GB2312"/>
          <w:b/>
          <w:bCs/>
          <w:kern w:val="0"/>
          <w:sz w:val="32"/>
          <w:szCs w:val="32"/>
        </w:rPr>
        <w:t>凡在川登记注册、具备专业资质和电影摄制能力，从事电影创作生产的制片机构（企业）均可申报。申报单位必须是第一出品单位（联合出品项目应由所有出品方联合授权）。</w:t>
      </w:r>
    </w:p>
    <w:p>
      <w:pPr>
        <w:wordWrap/>
        <w:overflowPunct w:val="0"/>
        <w:topLinePunct/>
        <w:autoSpaceDE/>
        <w:autoSpaceDN/>
        <w:spacing w:line="600" w:lineRule="exact"/>
        <w:ind w:firstLine="643" w:firstLineChars="200"/>
        <w:rPr>
          <w:rFonts w:eastAsia="楷体_GB2312"/>
          <w:b/>
          <w:bCs/>
          <w:kern w:val="0"/>
          <w:sz w:val="32"/>
          <w:szCs w:val="32"/>
        </w:rPr>
      </w:pPr>
      <w:r>
        <w:rPr>
          <w:rFonts w:eastAsia="楷体_GB2312"/>
          <w:b/>
          <w:bCs/>
          <w:kern w:val="0"/>
          <w:sz w:val="32"/>
          <w:szCs w:val="32"/>
        </w:rPr>
        <w:t>（三）申报要求</w:t>
      </w:r>
    </w:p>
    <w:p>
      <w:pPr>
        <w:wordWrap/>
        <w:overflowPunct w:val="0"/>
        <w:topLinePunct/>
        <w:autoSpaceDE/>
        <w:autoSpaceDN/>
        <w:spacing w:line="600" w:lineRule="exact"/>
        <w:ind w:firstLine="643" w:firstLineChars="200"/>
        <w:rPr>
          <w:rFonts w:eastAsia="仿宋_GB2312"/>
          <w:b/>
          <w:bCs/>
          <w:kern w:val="0"/>
          <w:sz w:val="32"/>
          <w:szCs w:val="32"/>
        </w:rPr>
      </w:pPr>
      <w:r>
        <w:rPr>
          <w:rFonts w:eastAsia="仿宋_GB2312"/>
          <w:b/>
          <w:bCs/>
          <w:kern w:val="0"/>
          <w:sz w:val="32"/>
          <w:szCs w:val="32"/>
        </w:rPr>
        <w:t>1. 权属清晰。申报主体依法享有申报项目完整的知识产权，且不侵犯任何第三方的知识产权或其他合法权益。根据真实人物及其事迹创作的作品应提交书面授权。改编作品须附原著作改编版权使用协议书。严禁有劣迹从业人员担任主创的作品参评。</w:t>
      </w:r>
    </w:p>
    <w:p>
      <w:pPr>
        <w:wordWrap/>
        <w:overflowPunct w:val="0"/>
        <w:topLinePunct/>
        <w:autoSpaceDE/>
        <w:autoSpaceDN/>
        <w:spacing w:line="600" w:lineRule="exact"/>
        <w:ind w:firstLine="643" w:firstLineChars="200"/>
        <w:rPr>
          <w:rFonts w:eastAsia="仿宋_GB2312"/>
          <w:b/>
          <w:bCs/>
          <w:kern w:val="0"/>
          <w:sz w:val="32"/>
          <w:szCs w:val="32"/>
        </w:rPr>
      </w:pPr>
      <w:r>
        <w:rPr>
          <w:rFonts w:eastAsia="仿宋_GB2312"/>
          <w:b/>
          <w:bCs/>
          <w:kern w:val="0"/>
          <w:sz w:val="32"/>
          <w:szCs w:val="32"/>
        </w:rPr>
        <w:t>2. 项目可行。申报项目应具有较高成熟度，原则上能自扶持之日起两年内摄制完成，具备较大获奖或票房潜力。</w:t>
      </w:r>
    </w:p>
    <w:p>
      <w:pPr>
        <w:wordWrap/>
        <w:overflowPunct w:val="0"/>
        <w:topLinePunct/>
        <w:autoSpaceDE/>
        <w:autoSpaceDN/>
        <w:spacing w:line="600" w:lineRule="exact"/>
        <w:ind w:firstLine="643" w:firstLineChars="200"/>
        <w:rPr>
          <w:rFonts w:eastAsia="楷体_GB2312"/>
          <w:b/>
          <w:bCs/>
          <w:kern w:val="0"/>
          <w:sz w:val="32"/>
          <w:szCs w:val="32"/>
        </w:rPr>
      </w:pPr>
      <w:r>
        <w:rPr>
          <w:rFonts w:eastAsia="仿宋_GB2312"/>
          <w:b/>
          <w:bCs/>
          <w:kern w:val="0"/>
          <w:sz w:val="32"/>
          <w:szCs w:val="32"/>
        </w:rPr>
        <w:t>3. 部门推荐。申报项目按照属地原则，由各市（州）电影主管部门、省直相关部门（单位）、省属国有文化企事业单位择优推荐。各市（州）电影主管部门原则上推荐项目不超过6个，省直有关部门（单位）、省属国有文化企事业单位推荐项目原则上不超过3个。项目统一报送至省电影局。</w:t>
      </w:r>
    </w:p>
    <w:p>
      <w:pPr>
        <w:wordWrap/>
        <w:overflowPunct w:val="0"/>
        <w:topLinePunct/>
        <w:autoSpaceDE/>
        <w:autoSpaceDN/>
        <w:spacing w:line="600" w:lineRule="exact"/>
        <w:ind w:firstLine="643" w:firstLineChars="200"/>
        <w:rPr>
          <w:rFonts w:eastAsia="楷体_GB2312"/>
          <w:b/>
          <w:bCs/>
          <w:kern w:val="0"/>
          <w:sz w:val="32"/>
          <w:szCs w:val="32"/>
        </w:rPr>
      </w:pPr>
      <w:r>
        <w:rPr>
          <w:rFonts w:eastAsia="楷体_GB2312"/>
          <w:b/>
          <w:bCs/>
          <w:kern w:val="0"/>
          <w:sz w:val="32"/>
          <w:szCs w:val="32"/>
        </w:rPr>
        <w:t>（四）申报材料</w:t>
      </w:r>
    </w:p>
    <w:p>
      <w:pPr>
        <w:wordWrap/>
        <w:overflowPunct w:val="0"/>
        <w:topLinePunct/>
        <w:autoSpaceDE/>
        <w:autoSpaceDN/>
        <w:spacing w:line="600" w:lineRule="exact"/>
        <w:ind w:firstLine="643" w:firstLineChars="200"/>
        <w:rPr>
          <w:rFonts w:eastAsia="仿宋_GB2312"/>
          <w:b/>
          <w:bCs/>
          <w:kern w:val="0"/>
          <w:sz w:val="32"/>
          <w:szCs w:val="32"/>
        </w:rPr>
      </w:pPr>
      <w:r>
        <w:rPr>
          <w:rFonts w:eastAsia="仿宋_GB2312"/>
          <w:b/>
          <w:bCs/>
          <w:kern w:val="0"/>
          <w:sz w:val="32"/>
          <w:szCs w:val="32"/>
        </w:rPr>
        <w:t>1. 《四川省2022年度重大文艺扶持项目申报表（电影）》（见附件，需提交Word格式版本和PDF格式的加盖公章扫描版本）。</w:t>
      </w:r>
    </w:p>
    <w:p>
      <w:pPr>
        <w:wordWrap/>
        <w:overflowPunct w:val="0"/>
        <w:topLinePunct/>
        <w:autoSpaceDE/>
        <w:autoSpaceDN/>
        <w:spacing w:line="600" w:lineRule="exact"/>
        <w:ind w:firstLine="643" w:firstLineChars="200"/>
        <w:rPr>
          <w:rFonts w:eastAsia="仿宋_GB2312"/>
          <w:b/>
          <w:bCs/>
          <w:kern w:val="0"/>
          <w:sz w:val="32"/>
          <w:szCs w:val="32"/>
        </w:rPr>
      </w:pPr>
      <w:r>
        <w:rPr>
          <w:rFonts w:eastAsia="仿宋_GB2312"/>
          <w:b/>
          <w:bCs/>
          <w:kern w:val="0"/>
          <w:sz w:val="32"/>
          <w:szCs w:val="32"/>
        </w:rPr>
        <w:t>2. 营业执照、《电影剧本（梗概）备案回执单》。</w:t>
      </w:r>
    </w:p>
    <w:p>
      <w:pPr>
        <w:wordWrap/>
        <w:overflowPunct w:val="0"/>
        <w:topLinePunct/>
        <w:autoSpaceDE/>
        <w:autoSpaceDN/>
        <w:spacing w:line="600" w:lineRule="exact"/>
        <w:ind w:firstLine="643" w:firstLineChars="200"/>
        <w:rPr>
          <w:rFonts w:eastAsia="仿宋_GB2312"/>
          <w:b/>
          <w:bCs/>
          <w:kern w:val="0"/>
          <w:sz w:val="32"/>
          <w:szCs w:val="32"/>
        </w:rPr>
      </w:pPr>
      <w:r>
        <w:rPr>
          <w:rFonts w:eastAsia="仿宋_GB2312"/>
          <w:b/>
          <w:bCs/>
          <w:kern w:val="0"/>
          <w:sz w:val="32"/>
          <w:szCs w:val="32"/>
        </w:rPr>
        <w:t>3. 被市（州）级及以上党委政府或相关部门列入重点项目或规划的佐证文件。</w:t>
      </w:r>
    </w:p>
    <w:p>
      <w:pPr>
        <w:wordWrap/>
        <w:overflowPunct w:val="0"/>
        <w:topLinePunct/>
        <w:autoSpaceDE/>
        <w:autoSpaceDN/>
        <w:spacing w:line="600" w:lineRule="exact"/>
        <w:ind w:firstLine="643" w:firstLineChars="200"/>
        <w:rPr>
          <w:rFonts w:eastAsia="仿宋_GB2312"/>
          <w:b/>
          <w:bCs/>
          <w:kern w:val="0"/>
          <w:sz w:val="32"/>
          <w:szCs w:val="32"/>
        </w:rPr>
      </w:pPr>
      <w:r>
        <w:rPr>
          <w:rFonts w:eastAsia="仿宋_GB2312"/>
          <w:b/>
          <w:bCs/>
          <w:kern w:val="0"/>
          <w:sz w:val="32"/>
          <w:szCs w:val="32"/>
        </w:rPr>
        <w:t>4. 故事大纲、人物小传、完整文学剧本，编剧授权书，改编作品附原著、改编版权（授权）协议书等。</w:t>
      </w:r>
    </w:p>
    <w:p>
      <w:pPr>
        <w:wordWrap/>
        <w:overflowPunct w:val="0"/>
        <w:topLinePunct/>
        <w:autoSpaceDE/>
        <w:autoSpaceDN/>
        <w:spacing w:line="600" w:lineRule="exact"/>
        <w:ind w:firstLine="643" w:firstLineChars="200"/>
        <w:rPr>
          <w:rFonts w:eastAsia="仿宋_GB2312"/>
          <w:b/>
          <w:bCs/>
          <w:kern w:val="0"/>
          <w:sz w:val="32"/>
          <w:szCs w:val="32"/>
        </w:rPr>
      </w:pPr>
      <w:r>
        <w:rPr>
          <w:rFonts w:eastAsia="仿宋_GB2312"/>
          <w:b/>
          <w:bCs/>
          <w:kern w:val="0"/>
          <w:sz w:val="32"/>
          <w:szCs w:val="32"/>
        </w:rPr>
        <w:t>5. 《创作生产综合报告》，包含创作题材、创作思路、创作进度、完成时限，对项目社会经济效益预测，风险评估和可行性报告，出品单位和主创人员简介。</w:t>
      </w:r>
    </w:p>
    <w:p>
      <w:pPr>
        <w:wordWrap/>
        <w:overflowPunct w:val="0"/>
        <w:topLinePunct/>
        <w:autoSpaceDE/>
        <w:autoSpaceDN/>
        <w:spacing w:line="600" w:lineRule="exact"/>
        <w:ind w:firstLine="643" w:firstLineChars="200"/>
        <w:rPr>
          <w:rFonts w:eastAsia="仿宋_GB2312"/>
          <w:b/>
          <w:bCs/>
          <w:kern w:val="0"/>
          <w:sz w:val="32"/>
          <w:szCs w:val="32"/>
        </w:rPr>
      </w:pPr>
      <w:r>
        <w:rPr>
          <w:rFonts w:eastAsia="仿宋_GB2312"/>
          <w:b/>
          <w:bCs/>
          <w:kern w:val="0"/>
          <w:sz w:val="32"/>
          <w:szCs w:val="32"/>
        </w:rPr>
        <w:t>6. 项目创作成本资金证明材料，包含相关收支票据、验资报告、流水证明、合同协议等佐证文件。</w:t>
      </w:r>
    </w:p>
    <w:p>
      <w:pPr>
        <w:wordWrap/>
        <w:overflowPunct w:val="0"/>
        <w:topLinePunct/>
        <w:autoSpaceDE/>
        <w:autoSpaceDN/>
        <w:spacing w:line="600" w:lineRule="exact"/>
        <w:ind w:firstLine="643" w:firstLineChars="200"/>
        <w:rPr>
          <w:rFonts w:eastAsia="仿宋_GB2312"/>
          <w:b/>
          <w:bCs/>
          <w:kern w:val="0"/>
          <w:sz w:val="32"/>
          <w:szCs w:val="32"/>
        </w:rPr>
      </w:pPr>
      <w:r>
        <w:rPr>
          <w:rFonts w:eastAsia="仿宋_GB2312"/>
          <w:b/>
          <w:bCs/>
          <w:kern w:val="0"/>
          <w:sz w:val="32"/>
          <w:szCs w:val="32"/>
        </w:rPr>
        <w:t>7. 先导片、样片或完成片数字拷贝（MP4高清格式）。</w:t>
      </w:r>
    </w:p>
    <w:p>
      <w:pPr>
        <w:wordWrap/>
        <w:overflowPunct w:val="0"/>
        <w:topLinePunct/>
        <w:autoSpaceDE/>
        <w:autoSpaceDN/>
        <w:spacing w:line="600" w:lineRule="exact"/>
        <w:ind w:firstLine="643" w:firstLineChars="200"/>
        <w:rPr>
          <w:rFonts w:eastAsia="仿宋_GB2312"/>
          <w:b/>
          <w:bCs/>
          <w:kern w:val="0"/>
          <w:sz w:val="32"/>
          <w:szCs w:val="32"/>
        </w:rPr>
      </w:pPr>
      <w:r>
        <w:rPr>
          <w:rFonts w:eastAsia="仿宋_GB2312"/>
          <w:b/>
          <w:bCs/>
          <w:kern w:val="0"/>
          <w:sz w:val="32"/>
          <w:szCs w:val="32"/>
        </w:rPr>
        <w:t>8. 国内外发行或参展、获奖情况的文字、图片、影像等佐证材料。</w:t>
      </w:r>
    </w:p>
    <w:p>
      <w:pPr>
        <w:wordWrap/>
        <w:overflowPunct w:val="0"/>
        <w:topLinePunct/>
        <w:autoSpaceDE/>
        <w:autoSpaceDN/>
        <w:spacing w:line="600" w:lineRule="exact"/>
        <w:ind w:firstLine="643" w:firstLineChars="200"/>
        <w:rPr>
          <w:rFonts w:eastAsia="仿宋_GB2312"/>
          <w:b/>
          <w:bCs/>
          <w:kern w:val="0"/>
          <w:sz w:val="32"/>
          <w:szCs w:val="32"/>
        </w:rPr>
      </w:pPr>
      <w:r>
        <w:rPr>
          <w:rFonts w:eastAsia="仿宋_GB2312"/>
          <w:b/>
          <w:bCs/>
          <w:kern w:val="0"/>
          <w:sz w:val="32"/>
          <w:szCs w:val="32"/>
        </w:rPr>
        <w:t>9. 信用证明，包括：上一年度财务审计报告或上一年度财务报表；信用中国网站失信被执行人查询结果截图。</w:t>
      </w:r>
    </w:p>
    <w:p>
      <w:pPr>
        <w:wordWrap/>
        <w:overflowPunct w:val="0"/>
        <w:topLinePunct/>
        <w:autoSpaceDE/>
        <w:autoSpaceDN/>
        <w:spacing w:line="600" w:lineRule="exact"/>
        <w:ind w:firstLine="643" w:firstLineChars="200"/>
        <w:rPr>
          <w:rFonts w:eastAsia="仿宋_GB2312"/>
          <w:b/>
          <w:bCs/>
          <w:kern w:val="0"/>
          <w:sz w:val="32"/>
          <w:szCs w:val="32"/>
        </w:rPr>
      </w:pPr>
      <w:r>
        <w:rPr>
          <w:rFonts w:eastAsia="仿宋_GB2312"/>
          <w:b/>
          <w:bCs/>
          <w:kern w:val="0"/>
          <w:sz w:val="32"/>
          <w:szCs w:val="32"/>
        </w:rPr>
        <w:t>10. 其他相关材料：承诺书，包括：全国性评奖申报权归属四川省；申报单位三年内无严重违法违规行为的书面承诺；主要演员片酬占比说明；依法履行版权保护义务。</w:t>
      </w:r>
    </w:p>
    <w:p>
      <w:pPr>
        <w:wordWrap/>
        <w:overflowPunct w:val="0"/>
        <w:topLinePunct/>
        <w:autoSpaceDE/>
        <w:autoSpaceDN/>
        <w:spacing w:line="600" w:lineRule="exact"/>
        <w:ind w:firstLine="643" w:firstLineChars="200"/>
        <w:rPr>
          <w:rFonts w:eastAsia="仿宋_GB2312"/>
          <w:b/>
          <w:bCs/>
          <w:kern w:val="0"/>
          <w:sz w:val="32"/>
          <w:szCs w:val="32"/>
        </w:rPr>
      </w:pPr>
      <w:r>
        <w:rPr>
          <w:rFonts w:eastAsia="仿宋_GB2312"/>
          <w:b/>
          <w:bCs/>
          <w:kern w:val="0"/>
          <w:sz w:val="32"/>
          <w:szCs w:val="32"/>
        </w:rPr>
        <w:t>申报材料不符合相关规定及提供材料不全的，不予受理并将通知推荐单位或申报主体。申报主体寄送的申报材料不予退还，请自行备份。</w:t>
      </w:r>
    </w:p>
    <w:p>
      <w:pPr>
        <w:wordWrap/>
        <w:overflowPunct w:val="0"/>
        <w:topLinePunct/>
        <w:autoSpaceDE/>
        <w:autoSpaceDN/>
        <w:spacing w:line="600" w:lineRule="exact"/>
        <w:ind w:firstLine="643" w:firstLineChars="200"/>
        <w:rPr>
          <w:rFonts w:eastAsia="楷体_GB2312"/>
          <w:b/>
          <w:bCs/>
          <w:kern w:val="0"/>
          <w:sz w:val="32"/>
          <w:szCs w:val="32"/>
        </w:rPr>
      </w:pPr>
      <w:r>
        <w:rPr>
          <w:rFonts w:eastAsia="楷体_GB2312"/>
          <w:b/>
          <w:bCs/>
          <w:kern w:val="0"/>
          <w:sz w:val="32"/>
          <w:szCs w:val="32"/>
        </w:rPr>
        <w:t>（五）材料格式</w:t>
      </w:r>
    </w:p>
    <w:p>
      <w:pPr>
        <w:wordWrap/>
        <w:overflowPunct w:val="0"/>
        <w:topLinePunct/>
        <w:autoSpaceDE/>
        <w:autoSpaceDN/>
        <w:spacing w:line="600" w:lineRule="exact"/>
        <w:ind w:firstLine="643" w:firstLineChars="200"/>
        <w:rPr>
          <w:rFonts w:eastAsia="仿宋_GB2312"/>
          <w:b/>
          <w:bCs/>
          <w:kern w:val="0"/>
          <w:sz w:val="32"/>
          <w:szCs w:val="32"/>
        </w:rPr>
      </w:pPr>
      <w:r>
        <w:rPr>
          <w:rFonts w:eastAsia="仿宋_GB2312"/>
          <w:b/>
          <w:bCs/>
          <w:kern w:val="0"/>
          <w:sz w:val="32"/>
          <w:szCs w:val="32"/>
        </w:rPr>
        <w:t>申报单位提交材料需统一复印、统一目录、统一装订，胶装成册，加盖公章，一式10份；其他电子版文件、视频图片资料、样片成片统一存入U盘，一式三份；影片拷贝画面、声音、字幕完整，分辨率不低于1280×720，封装格式MP4。</w:t>
      </w:r>
    </w:p>
    <w:p>
      <w:pPr>
        <w:wordWrap/>
        <w:overflowPunct w:val="0"/>
        <w:topLinePunct/>
        <w:autoSpaceDE/>
        <w:autoSpaceDN/>
        <w:spacing w:line="600" w:lineRule="exact"/>
        <w:ind w:firstLine="643" w:firstLineChars="200"/>
        <w:rPr>
          <w:rFonts w:eastAsia="黑体"/>
          <w:b/>
          <w:bCs/>
          <w:kern w:val="0"/>
          <w:sz w:val="32"/>
          <w:szCs w:val="32"/>
        </w:rPr>
      </w:pPr>
      <w:r>
        <w:rPr>
          <w:rFonts w:eastAsia="黑体"/>
          <w:b/>
          <w:bCs/>
          <w:kern w:val="0"/>
          <w:sz w:val="32"/>
          <w:szCs w:val="32"/>
        </w:rPr>
        <w:t>二、电视剧</w:t>
      </w:r>
    </w:p>
    <w:p>
      <w:pPr>
        <w:wordWrap/>
        <w:overflowPunct w:val="0"/>
        <w:topLinePunct/>
        <w:autoSpaceDE/>
        <w:autoSpaceDN/>
        <w:spacing w:line="600" w:lineRule="exact"/>
        <w:ind w:firstLine="643" w:firstLineChars="200"/>
        <w:rPr>
          <w:rFonts w:eastAsia="楷体_GB2312"/>
          <w:b/>
          <w:bCs/>
          <w:kern w:val="0"/>
          <w:sz w:val="32"/>
          <w:szCs w:val="32"/>
        </w:rPr>
      </w:pPr>
      <w:r>
        <w:rPr>
          <w:rFonts w:eastAsia="楷体_GB2312"/>
          <w:b/>
          <w:bCs/>
          <w:kern w:val="0"/>
          <w:sz w:val="32"/>
          <w:szCs w:val="32"/>
        </w:rPr>
        <w:t>（一）申报范围</w:t>
      </w:r>
    </w:p>
    <w:p>
      <w:pPr>
        <w:wordWrap/>
        <w:overflowPunct w:val="0"/>
        <w:topLinePunct/>
        <w:autoSpaceDE/>
        <w:autoSpaceDN/>
        <w:spacing w:line="600" w:lineRule="exact"/>
        <w:ind w:firstLine="643" w:firstLineChars="200"/>
        <w:rPr>
          <w:rFonts w:eastAsia="仿宋_GB2312"/>
          <w:b/>
          <w:bCs/>
          <w:kern w:val="0"/>
          <w:sz w:val="32"/>
          <w:szCs w:val="32"/>
        </w:rPr>
      </w:pPr>
      <w:r>
        <w:rPr>
          <w:rFonts w:eastAsia="仿宋_GB2312"/>
          <w:b/>
          <w:bCs/>
          <w:kern w:val="0"/>
          <w:sz w:val="32"/>
          <w:szCs w:val="32"/>
        </w:rPr>
        <w:t>剧本质量优、团队实力强、摄制能力突出、播放预期优良，具有获常设全国性文艺评奖奖项潜力，在我省立项的优秀电视剧项目。</w:t>
      </w:r>
    </w:p>
    <w:p>
      <w:pPr>
        <w:wordWrap/>
        <w:overflowPunct w:val="0"/>
        <w:topLinePunct/>
        <w:autoSpaceDE/>
        <w:autoSpaceDN/>
        <w:spacing w:line="600" w:lineRule="exact"/>
        <w:ind w:firstLine="643" w:firstLineChars="200"/>
        <w:rPr>
          <w:rFonts w:eastAsia="楷体_GB2312"/>
          <w:b/>
          <w:bCs/>
          <w:kern w:val="0"/>
          <w:sz w:val="32"/>
          <w:szCs w:val="32"/>
        </w:rPr>
      </w:pPr>
      <w:r>
        <w:rPr>
          <w:rFonts w:eastAsia="楷体_GB2312"/>
          <w:b/>
          <w:bCs/>
          <w:kern w:val="0"/>
          <w:sz w:val="32"/>
          <w:szCs w:val="32"/>
        </w:rPr>
        <w:t>（二）申报主体</w:t>
      </w:r>
    </w:p>
    <w:p>
      <w:pPr>
        <w:wordWrap/>
        <w:overflowPunct w:val="0"/>
        <w:topLinePunct/>
        <w:autoSpaceDE/>
        <w:autoSpaceDN/>
        <w:spacing w:line="600" w:lineRule="exact"/>
        <w:ind w:firstLine="643" w:firstLineChars="200"/>
        <w:rPr>
          <w:rFonts w:eastAsia="仿宋_GB2312"/>
          <w:b/>
          <w:bCs/>
          <w:kern w:val="0"/>
          <w:sz w:val="32"/>
          <w:szCs w:val="32"/>
        </w:rPr>
      </w:pPr>
      <w:r>
        <w:rPr>
          <w:rFonts w:eastAsia="仿宋_GB2312"/>
          <w:b/>
          <w:bCs/>
          <w:kern w:val="0"/>
          <w:sz w:val="32"/>
          <w:szCs w:val="32"/>
        </w:rPr>
        <w:t>凡在四川省登记注册、具备专业资质和电视剧制作能力，在四川从事电视剧创作生产的影视制作机构（企业）、播出机构均可申报。申报主体须为第一出品方（除国家级播出平台外），承担主要法律责任，且拥有该项目的出品权和评奖申报权、荣誉权。</w:t>
      </w:r>
    </w:p>
    <w:p>
      <w:pPr>
        <w:wordWrap/>
        <w:overflowPunct w:val="0"/>
        <w:topLinePunct/>
        <w:autoSpaceDE/>
        <w:autoSpaceDN/>
        <w:spacing w:line="600" w:lineRule="exact"/>
        <w:ind w:firstLine="643" w:firstLineChars="200"/>
        <w:rPr>
          <w:rFonts w:eastAsia="楷体_GB2312"/>
          <w:b/>
          <w:bCs/>
          <w:kern w:val="0"/>
          <w:sz w:val="32"/>
          <w:szCs w:val="32"/>
        </w:rPr>
      </w:pPr>
      <w:r>
        <w:rPr>
          <w:rFonts w:eastAsia="楷体_GB2312"/>
          <w:b/>
          <w:bCs/>
          <w:kern w:val="0"/>
          <w:sz w:val="32"/>
          <w:szCs w:val="32"/>
        </w:rPr>
        <w:t>（三）申报要求</w:t>
      </w:r>
    </w:p>
    <w:p>
      <w:pPr>
        <w:wordWrap/>
        <w:overflowPunct w:val="0"/>
        <w:topLinePunct/>
        <w:autoSpaceDE/>
        <w:autoSpaceDN/>
        <w:spacing w:line="600" w:lineRule="exact"/>
        <w:ind w:firstLine="643" w:firstLineChars="200"/>
        <w:rPr>
          <w:rFonts w:eastAsia="仿宋_GB2312"/>
          <w:b/>
          <w:bCs/>
          <w:kern w:val="0"/>
          <w:sz w:val="32"/>
          <w:szCs w:val="32"/>
        </w:rPr>
      </w:pPr>
      <w:r>
        <w:rPr>
          <w:rFonts w:eastAsia="仿宋_GB2312"/>
          <w:b/>
          <w:bCs/>
          <w:kern w:val="0"/>
          <w:sz w:val="32"/>
          <w:szCs w:val="32"/>
        </w:rPr>
        <w:t>1. 权属清晰。申报主体依法享有申报项目完整的知识产权，且不侵犯任何第三方的知识产权或其他合法权益。根据真实人物及其事迹创作的作品应提交书面授权。改编作品须附原著作改编版权使用协议书。严禁有劣迹从业人员担任主创的作品参评。</w:t>
      </w:r>
    </w:p>
    <w:p>
      <w:pPr>
        <w:wordWrap/>
        <w:overflowPunct w:val="0"/>
        <w:topLinePunct/>
        <w:autoSpaceDE/>
        <w:autoSpaceDN/>
        <w:spacing w:line="600" w:lineRule="exact"/>
        <w:ind w:firstLine="643" w:firstLineChars="200"/>
        <w:rPr>
          <w:rFonts w:eastAsia="仿宋_GB2312"/>
          <w:b/>
          <w:bCs/>
          <w:kern w:val="0"/>
          <w:sz w:val="32"/>
          <w:szCs w:val="32"/>
        </w:rPr>
      </w:pPr>
      <w:r>
        <w:rPr>
          <w:rFonts w:eastAsia="仿宋_GB2312"/>
          <w:b/>
          <w:bCs/>
          <w:kern w:val="0"/>
          <w:sz w:val="32"/>
          <w:szCs w:val="32"/>
        </w:rPr>
        <w:t>2. 项目可行。申报项目应具有较高成熟度，原则上能自扶持之日起两年内摄制完成，具备较大市场需求潜力及社会影响力。</w:t>
      </w:r>
    </w:p>
    <w:p>
      <w:pPr>
        <w:wordWrap/>
        <w:overflowPunct w:val="0"/>
        <w:topLinePunct/>
        <w:autoSpaceDE/>
        <w:autoSpaceDN/>
        <w:spacing w:line="600" w:lineRule="exact"/>
        <w:ind w:firstLine="643" w:firstLineChars="200"/>
        <w:rPr>
          <w:rFonts w:eastAsia="仿宋_GB2312"/>
          <w:b/>
          <w:bCs/>
          <w:kern w:val="0"/>
          <w:sz w:val="32"/>
          <w:szCs w:val="32"/>
        </w:rPr>
      </w:pPr>
      <w:r>
        <w:rPr>
          <w:rFonts w:eastAsia="仿宋_GB2312"/>
          <w:b/>
          <w:bCs/>
          <w:kern w:val="0"/>
          <w:sz w:val="32"/>
          <w:szCs w:val="32"/>
        </w:rPr>
        <w:t>3. 部门推荐。申报项目按照属地原则，由各市（州）广电行政部门、省直相关部门（单位）、省属国有文化企事业单位择优推荐。各市（州）广电行政部门原则上推荐项目不超过6个。省直有关部门（单位）、省属国有文化企事业单位推荐项目原则上不超过3个。项目统一报送至省广电局。</w:t>
      </w:r>
    </w:p>
    <w:p>
      <w:pPr>
        <w:wordWrap/>
        <w:overflowPunct w:val="0"/>
        <w:topLinePunct/>
        <w:autoSpaceDE/>
        <w:autoSpaceDN/>
        <w:spacing w:line="600" w:lineRule="exact"/>
        <w:ind w:firstLine="643" w:firstLineChars="200"/>
        <w:rPr>
          <w:rFonts w:eastAsia="楷体_GB2312"/>
          <w:b/>
          <w:bCs/>
          <w:kern w:val="0"/>
          <w:sz w:val="32"/>
          <w:szCs w:val="32"/>
        </w:rPr>
      </w:pPr>
      <w:r>
        <w:rPr>
          <w:rFonts w:eastAsia="楷体_GB2312"/>
          <w:b/>
          <w:bCs/>
          <w:kern w:val="0"/>
          <w:sz w:val="32"/>
          <w:szCs w:val="32"/>
        </w:rPr>
        <w:t>（四）申报材料</w:t>
      </w:r>
    </w:p>
    <w:p>
      <w:pPr>
        <w:wordWrap/>
        <w:overflowPunct w:val="0"/>
        <w:topLinePunct/>
        <w:autoSpaceDE/>
        <w:autoSpaceDN/>
        <w:spacing w:line="600" w:lineRule="exact"/>
        <w:ind w:firstLine="643" w:firstLineChars="200"/>
        <w:rPr>
          <w:rFonts w:eastAsia="仿宋_GB2312"/>
          <w:b/>
          <w:bCs/>
          <w:kern w:val="0"/>
          <w:sz w:val="32"/>
          <w:szCs w:val="32"/>
        </w:rPr>
      </w:pPr>
      <w:r>
        <w:rPr>
          <w:rFonts w:eastAsia="仿宋_GB2312"/>
          <w:b/>
          <w:bCs/>
          <w:kern w:val="0"/>
          <w:sz w:val="32"/>
          <w:szCs w:val="32"/>
        </w:rPr>
        <w:t>1. 《四川省2022年度重大文艺扶持项目申报表（电视剧）》（见附件，需提交Word格式版本和PDF格式的加盖公章扫描版本）。</w:t>
      </w:r>
    </w:p>
    <w:p>
      <w:pPr>
        <w:wordWrap/>
        <w:overflowPunct w:val="0"/>
        <w:topLinePunct/>
        <w:autoSpaceDE/>
        <w:autoSpaceDN/>
        <w:spacing w:line="600" w:lineRule="exact"/>
        <w:ind w:firstLine="643" w:firstLineChars="200"/>
        <w:rPr>
          <w:rFonts w:eastAsia="仿宋_GB2312"/>
          <w:b/>
          <w:bCs/>
          <w:kern w:val="0"/>
          <w:sz w:val="32"/>
          <w:szCs w:val="32"/>
        </w:rPr>
      </w:pPr>
      <w:r>
        <w:rPr>
          <w:rFonts w:eastAsia="仿宋_GB2312"/>
          <w:b/>
          <w:bCs/>
          <w:kern w:val="0"/>
          <w:sz w:val="32"/>
          <w:szCs w:val="32"/>
        </w:rPr>
        <w:t>2. 《广播电视节目制作经营许可证》复印件。</w:t>
      </w:r>
    </w:p>
    <w:p>
      <w:pPr>
        <w:wordWrap/>
        <w:overflowPunct w:val="0"/>
        <w:topLinePunct/>
        <w:autoSpaceDE/>
        <w:autoSpaceDN/>
        <w:spacing w:line="600" w:lineRule="exact"/>
        <w:ind w:firstLine="643" w:firstLineChars="200"/>
        <w:rPr>
          <w:rFonts w:eastAsia="仿宋_GB2312"/>
          <w:b/>
          <w:bCs/>
          <w:kern w:val="0"/>
          <w:sz w:val="32"/>
          <w:szCs w:val="32"/>
        </w:rPr>
      </w:pPr>
      <w:r>
        <w:rPr>
          <w:rFonts w:eastAsia="仿宋_GB2312"/>
          <w:b/>
          <w:bCs/>
          <w:kern w:val="0"/>
          <w:sz w:val="32"/>
          <w:szCs w:val="32"/>
        </w:rPr>
        <w:t>3. 尚在创作阶段的申报项目需提供（以下附件材料除剧本外统一汇编到申报书）：资金证明；故事大纲；分集梗概（每集不少于1000字）；人物小传；完整电视剧剧本；若有相关部门审核意见一并附上。编剧授权书，改编作品附原著、改编版权（授权）协议书等。</w:t>
      </w:r>
    </w:p>
    <w:p>
      <w:pPr>
        <w:wordWrap/>
        <w:overflowPunct w:val="0"/>
        <w:topLinePunct/>
        <w:autoSpaceDE/>
        <w:autoSpaceDN/>
        <w:spacing w:line="600" w:lineRule="exact"/>
        <w:ind w:firstLine="643" w:firstLineChars="200"/>
        <w:rPr>
          <w:rFonts w:eastAsia="仿宋_GB2312"/>
          <w:b/>
          <w:bCs/>
          <w:kern w:val="0"/>
          <w:sz w:val="32"/>
          <w:szCs w:val="32"/>
        </w:rPr>
      </w:pPr>
      <w:r>
        <w:rPr>
          <w:rFonts w:eastAsia="仿宋_GB2312"/>
          <w:b/>
          <w:bCs/>
          <w:kern w:val="0"/>
          <w:sz w:val="32"/>
          <w:szCs w:val="32"/>
        </w:rPr>
        <w:t>4. 已进入摄制和宣推阶段的申报项目，除以上1—3项外还需提供：剧本论证报告；团队组建情况；播出计划和效益分析；不少于30分钟视频素材。</w:t>
      </w:r>
    </w:p>
    <w:p>
      <w:pPr>
        <w:wordWrap/>
        <w:overflowPunct w:val="0"/>
        <w:topLinePunct/>
        <w:autoSpaceDE/>
        <w:autoSpaceDN/>
        <w:spacing w:line="600" w:lineRule="exact"/>
        <w:ind w:firstLine="643" w:firstLineChars="200"/>
        <w:rPr>
          <w:rFonts w:eastAsia="仿宋_GB2312"/>
          <w:b/>
          <w:bCs/>
          <w:kern w:val="0"/>
          <w:sz w:val="32"/>
          <w:szCs w:val="32"/>
        </w:rPr>
      </w:pPr>
      <w:r>
        <w:rPr>
          <w:rFonts w:eastAsia="仿宋_GB2312"/>
          <w:b/>
          <w:bCs/>
          <w:kern w:val="0"/>
          <w:sz w:val="32"/>
          <w:szCs w:val="32"/>
        </w:rPr>
        <w:t>5. 信用证明，包括：上一年度财务审计报告或上一年度财务报表；信用中国网站失信被执行人查询结果截图。</w:t>
      </w:r>
    </w:p>
    <w:p>
      <w:pPr>
        <w:wordWrap/>
        <w:overflowPunct w:val="0"/>
        <w:topLinePunct/>
        <w:autoSpaceDE/>
        <w:autoSpaceDN/>
        <w:spacing w:line="600" w:lineRule="exact"/>
        <w:ind w:firstLine="643" w:firstLineChars="200"/>
        <w:rPr>
          <w:rFonts w:eastAsia="仿宋_GB2312"/>
          <w:b/>
          <w:bCs/>
          <w:kern w:val="0"/>
          <w:sz w:val="32"/>
          <w:szCs w:val="32"/>
        </w:rPr>
      </w:pPr>
      <w:r>
        <w:rPr>
          <w:rFonts w:eastAsia="仿宋_GB2312"/>
          <w:b/>
          <w:bCs/>
          <w:kern w:val="0"/>
          <w:sz w:val="32"/>
          <w:szCs w:val="32"/>
        </w:rPr>
        <w:t>6. 其他相关材料：承诺书，包括：全国性评奖申报权归属四川省；申报单位三年内无严重违法违规行为的书面承诺；主要演员片酬占比说明；依法履行版权保护义务。</w:t>
      </w:r>
    </w:p>
    <w:p>
      <w:pPr>
        <w:wordWrap/>
        <w:overflowPunct w:val="0"/>
        <w:topLinePunct/>
        <w:autoSpaceDE/>
        <w:autoSpaceDN/>
        <w:spacing w:line="600" w:lineRule="exact"/>
        <w:ind w:firstLine="643" w:firstLineChars="200"/>
        <w:rPr>
          <w:rFonts w:eastAsia="楷体_GB2312"/>
          <w:b/>
          <w:bCs/>
          <w:kern w:val="0"/>
          <w:sz w:val="32"/>
          <w:szCs w:val="32"/>
        </w:rPr>
      </w:pPr>
      <w:r>
        <w:rPr>
          <w:rFonts w:eastAsia="楷体_GB2312"/>
          <w:b/>
          <w:bCs/>
          <w:kern w:val="0"/>
          <w:sz w:val="32"/>
          <w:szCs w:val="32"/>
        </w:rPr>
        <w:t>（五）材料格式</w:t>
      </w:r>
    </w:p>
    <w:p>
      <w:pPr>
        <w:wordWrap/>
        <w:overflowPunct w:val="0"/>
        <w:topLinePunct/>
        <w:autoSpaceDE/>
        <w:autoSpaceDN/>
        <w:spacing w:line="600" w:lineRule="exact"/>
        <w:ind w:firstLine="643" w:firstLineChars="200"/>
        <w:rPr>
          <w:rFonts w:eastAsia="仿宋_GB2312"/>
          <w:b/>
          <w:bCs/>
          <w:kern w:val="0"/>
          <w:sz w:val="32"/>
          <w:szCs w:val="32"/>
        </w:rPr>
      </w:pPr>
      <w:r>
        <w:rPr>
          <w:rFonts w:eastAsia="仿宋_GB2312"/>
          <w:b/>
          <w:bCs/>
          <w:kern w:val="0"/>
          <w:sz w:val="32"/>
          <w:szCs w:val="32"/>
        </w:rPr>
        <w:t>1. 申报主体提交材料。相关附件材料（除剧本外）均需提供纸质文件和电子版文件，申报书扉页设置目录索引，统一目录、统一页码、统一装订（为便于专家盲评，剧本单独胶装，不透露申报单位信息），A4纸双面打印、于左侧胶装成册，加盖单位公章和骑缝章，一式10份；其他电子版文件、视频图片资料、报审样片统一存入U盘或硬盘，一式三份；报审样片为电子介质，须符合相关质量要求，具备完整图像、声音、字幕，分辨率不低于1280×720，且必须从高清母带采集，码率不低于2Mbps，视频帧率大于25帧/秒，音频格式AAC，音频码率不低于128Kbps，封装格式MP4。为保护版权，需在全片中完整添加“评审专用”的文字标识和时钟码（小时、分钟、秒），其中“评审专用”位于画面右上角，时钟码位于画面左上角。</w:t>
      </w:r>
    </w:p>
    <w:p>
      <w:pPr>
        <w:wordWrap/>
        <w:overflowPunct w:val="0"/>
        <w:topLinePunct/>
        <w:autoSpaceDE/>
        <w:autoSpaceDN/>
        <w:spacing w:line="600" w:lineRule="exact"/>
        <w:ind w:firstLine="643" w:firstLineChars="200"/>
        <w:rPr>
          <w:rFonts w:eastAsia="仿宋_GB2312"/>
          <w:b/>
          <w:bCs/>
          <w:kern w:val="0"/>
          <w:sz w:val="32"/>
          <w:szCs w:val="32"/>
        </w:rPr>
      </w:pPr>
      <w:r>
        <w:rPr>
          <w:rFonts w:eastAsia="仿宋_GB2312"/>
          <w:b/>
          <w:bCs/>
          <w:kern w:val="0"/>
          <w:sz w:val="32"/>
          <w:szCs w:val="32"/>
        </w:rPr>
        <w:t>2. 推荐单位提交资料。推荐申报项目的请示（一式两份）、推荐申报项目汇总表（一式两份）、经审核的推荐项目申报材料（一式十份）。以上内容正式纸质文件（需加盖公章），电子文档请刻制光盘报送（含PDF和Word文档，按项目做好文件分类和重命名，文件夹格式为：推荐单位—项目名称—申报单位）。</w:t>
      </w:r>
    </w:p>
    <w:p>
      <w:pPr>
        <w:wordWrap/>
        <w:overflowPunct w:val="0"/>
        <w:topLinePunct/>
        <w:autoSpaceDE/>
        <w:autoSpaceDN/>
        <w:spacing w:line="600" w:lineRule="exact"/>
        <w:ind w:firstLine="643" w:firstLineChars="200"/>
        <w:rPr>
          <w:rFonts w:eastAsia="仿宋_GB2312"/>
          <w:b/>
          <w:bCs/>
          <w:kern w:val="0"/>
          <w:sz w:val="32"/>
          <w:szCs w:val="32"/>
        </w:rPr>
      </w:pPr>
      <w:r>
        <w:rPr>
          <w:rFonts w:eastAsia="仿宋_GB2312"/>
          <w:b/>
          <w:bCs/>
          <w:kern w:val="0"/>
          <w:sz w:val="32"/>
          <w:szCs w:val="32"/>
        </w:rPr>
        <w:t>申报材料不符合相关规定及提供材料不全的，不予受理并将通知推荐单位或申报主体。申报主体寄送的申报材料不予退还，请自行备份。</w:t>
      </w:r>
    </w:p>
    <w:p>
      <w:pPr>
        <w:wordWrap/>
        <w:overflowPunct w:val="0"/>
        <w:topLinePunct/>
        <w:autoSpaceDE/>
        <w:autoSpaceDN/>
        <w:spacing w:line="600" w:lineRule="exact"/>
        <w:ind w:firstLine="643" w:firstLineChars="200"/>
        <w:rPr>
          <w:rFonts w:eastAsia="黑体"/>
          <w:b/>
          <w:bCs/>
          <w:kern w:val="0"/>
          <w:sz w:val="32"/>
          <w:szCs w:val="32"/>
        </w:rPr>
      </w:pPr>
      <w:r>
        <w:rPr>
          <w:rFonts w:eastAsia="黑体"/>
          <w:b/>
          <w:bCs/>
          <w:kern w:val="0"/>
          <w:sz w:val="32"/>
          <w:szCs w:val="32"/>
        </w:rPr>
        <w:t>三、舞台剧</w:t>
      </w:r>
    </w:p>
    <w:p>
      <w:pPr>
        <w:wordWrap/>
        <w:overflowPunct w:val="0"/>
        <w:topLinePunct/>
        <w:autoSpaceDE/>
        <w:autoSpaceDN/>
        <w:spacing w:line="600" w:lineRule="exact"/>
        <w:ind w:firstLine="643" w:firstLineChars="200"/>
        <w:rPr>
          <w:rFonts w:eastAsia="楷体_GB2312"/>
          <w:b/>
          <w:bCs/>
          <w:kern w:val="0"/>
          <w:sz w:val="32"/>
          <w:szCs w:val="32"/>
        </w:rPr>
      </w:pPr>
      <w:r>
        <w:rPr>
          <w:rFonts w:eastAsia="楷体_GB2312"/>
          <w:b/>
          <w:bCs/>
          <w:kern w:val="0"/>
          <w:sz w:val="32"/>
          <w:szCs w:val="32"/>
        </w:rPr>
        <w:t>（一）申报范围</w:t>
      </w:r>
    </w:p>
    <w:p>
      <w:pPr>
        <w:wordWrap/>
        <w:overflowPunct w:val="0"/>
        <w:topLinePunct/>
        <w:autoSpaceDE/>
        <w:autoSpaceDN/>
        <w:spacing w:line="600" w:lineRule="exact"/>
        <w:ind w:firstLine="643" w:firstLineChars="200"/>
        <w:rPr>
          <w:rFonts w:eastAsia="仿宋_GB2312"/>
          <w:b/>
          <w:bCs/>
          <w:kern w:val="0"/>
          <w:sz w:val="32"/>
          <w:szCs w:val="32"/>
        </w:rPr>
      </w:pPr>
      <w:r>
        <w:rPr>
          <w:rFonts w:eastAsia="仿宋_GB2312"/>
          <w:b/>
          <w:bCs/>
          <w:kern w:val="0"/>
          <w:sz w:val="32"/>
          <w:szCs w:val="32"/>
        </w:rPr>
        <w:t>具有获常设全国性文艺评奖奖项潜力的戏曲、话剧、儿童剧、歌剧、舞剧、音乐剧、杂技剧、曲艺剧、木偶剧、皮影戏等。已参评过全国精神文明建设“五个一工程”、中国文华大奖的剧目，不再参加申报。</w:t>
      </w:r>
    </w:p>
    <w:p>
      <w:pPr>
        <w:wordWrap/>
        <w:overflowPunct w:val="0"/>
        <w:topLinePunct/>
        <w:autoSpaceDE/>
        <w:autoSpaceDN/>
        <w:spacing w:line="600" w:lineRule="exact"/>
        <w:ind w:firstLine="643" w:firstLineChars="200"/>
        <w:rPr>
          <w:rFonts w:eastAsia="楷体_GB2312"/>
          <w:b/>
          <w:bCs/>
          <w:kern w:val="0"/>
          <w:sz w:val="32"/>
          <w:szCs w:val="32"/>
        </w:rPr>
      </w:pPr>
      <w:r>
        <w:rPr>
          <w:rFonts w:eastAsia="楷体_GB2312"/>
          <w:b/>
          <w:bCs/>
          <w:kern w:val="0"/>
          <w:sz w:val="32"/>
          <w:szCs w:val="32"/>
        </w:rPr>
        <w:t>（二）申报主体</w:t>
      </w:r>
    </w:p>
    <w:p>
      <w:pPr>
        <w:wordWrap/>
        <w:overflowPunct w:val="0"/>
        <w:topLinePunct/>
        <w:autoSpaceDE/>
        <w:autoSpaceDN/>
        <w:spacing w:line="600" w:lineRule="exact"/>
        <w:ind w:firstLine="643" w:firstLineChars="200"/>
        <w:rPr>
          <w:rFonts w:eastAsia="仿宋_GB2312"/>
          <w:b/>
          <w:bCs/>
          <w:kern w:val="0"/>
          <w:sz w:val="32"/>
          <w:szCs w:val="32"/>
        </w:rPr>
      </w:pPr>
      <w:r>
        <w:rPr>
          <w:rFonts w:eastAsia="仿宋_GB2312"/>
          <w:b/>
          <w:bCs/>
          <w:kern w:val="0"/>
          <w:sz w:val="32"/>
          <w:szCs w:val="32"/>
        </w:rPr>
        <w:t>在四川省登记，取得《营业性演出许可证》，依法独立享有民事权利、承担民事义务，能够独立承担民事责任的文化单位、机构或社会团体（不含性质为机关法人的单位），且有稳定的创作演出团队，主要演员不得外借；有申报项目知识产权；联合完成的项目由第一出品方申报，主要合作方需在项目申报表上签署同意意见并加盖公章。</w:t>
      </w:r>
    </w:p>
    <w:p>
      <w:pPr>
        <w:wordWrap/>
        <w:overflowPunct w:val="0"/>
        <w:topLinePunct/>
        <w:autoSpaceDE/>
        <w:autoSpaceDN/>
        <w:spacing w:line="600" w:lineRule="exact"/>
        <w:ind w:firstLine="643" w:firstLineChars="200"/>
        <w:rPr>
          <w:rFonts w:eastAsia="楷体_GB2312"/>
          <w:b/>
          <w:bCs/>
          <w:kern w:val="0"/>
          <w:sz w:val="32"/>
          <w:szCs w:val="32"/>
        </w:rPr>
      </w:pPr>
      <w:r>
        <w:rPr>
          <w:rFonts w:eastAsia="楷体_GB2312"/>
          <w:b/>
          <w:bCs/>
          <w:kern w:val="0"/>
          <w:sz w:val="32"/>
          <w:szCs w:val="32"/>
        </w:rPr>
        <w:t>（三）申报要求</w:t>
      </w:r>
    </w:p>
    <w:p>
      <w:pPr>
        <w:wordWrap/>
        <w:overflowPunct w:val="0"/>
        <w:topLinePunct/>
        <w:autoSpaceDE/>
        <w:autoSpaceDN/>
        <w:spacing w:line="600" w:lineRule="exact"/>
        <w:ind w:firstLine="643" w:firstLineChars="200"/>
        <w:rPr>
          <w:rFonts w:eastAsia="仿宋_GB2312"/>
          <w:b/>
          <w:bCs/>
          <w:kern w:val="0"/>
          <w:sz w:val="32"/>
          <w:szCs w:val="32"/>
        </w:rPr>
      </w:pPr>
      <w:r>
        <w:rPr>
          <w:rFonts w:eastAsia="仿宋_GB2312"/>
          <w:b/>
          <w:bCs/>
          <w:kern w:val="0"/>
          <w:sz w:val="32"/>
          <w:szCs w:val="32"/>
        </w:rPr>
        <w:t>1. 权属清晰。申报主体依法享有申报项目完整的知识产权，且不侵犯任何第三方的知识产权或其他合法权益。根据真实人物及其事迹创作的作品应提交书面授权。改编作品须附原著作改编版权使用协议书。严禁有劣迹从业人员担任主创的作品参评。</w:t>
      </w:r>
    </w:p>
    <w:p>
      <w:pPr>
        <w:wordWrap/>
        <w:overflowPunct w:val="0"/>
        <w:topLinePunct/>
        <w:autoSpaceDE/>
        <w:autoSpaceDN/>
        <w:spacing w:line="600" w:lineRule="exact"/>
        <w:ind w:firstLine="643" w:firstLineChars="200"/>
        <w:rPr>
          <w:rFonts w:eastAsia="仿宋_GB2312"/>
          <w:b/>
          <w:bCs/>
          <w:kern w:val="0"/>
          <w:sz w:val="32"/>
          <w:szCs w:val="32"/>
        </w:rPr>
      </w:pPr>
      <w:r>
        <w:rPr>
          <w:rFonts w:eastAsia="仿宋_GB2312"/>
          <w:b/>
          <w:bCs/>
          <w:kern w:val="0"/>
          <w:sz w:val="32"/>
          <w:szCs w:val="32"/>
        </w:rPr>
        <w:t>2. 项目可行。申报项目应具有较高成熟度，2018年1月以来首演的剧目，国内演出场次不少于30场；2020年1月以来的剧目，已完成国内首演或试演2场以上。统计截止时间为申报指南发布当日。2021年度参与申报评审未列入扶持对象的，经重大修改提升后，可继续参与2022年度申报。</w:t>
      </w:r>
    </w:p>
    <w:p>
      <w:pPr>
        <w:wordWrap/>
        <w:overflowPunct w:val="0"/>
        <w:topLinePunct/>
        <w:autoSpaceDE/>
        <w:autoSpaceDN/>
        <w:spacing w:line="600" w:lineRule="exact"/>
        <w:ind w:firstLine="643" w:firstLineChars="200"/>
        <w:rPr>
          <w:rFonts w:eastAsia="仿宋_GB2312"/>
          <w:b/>
          <w:bCs/>
          <w:kern w:val="0"/>
          <w:sz w:val="32"/>
          <w:szCs w:val="32"/>
        </w:rPr>
      </w:pPr>
      <w:r>
        <w:rPr>
          <w:rFonts w:eastAsia="仿宋_GB2312"/>
          <w:b/>
          <w:bCs/>
          <w:kern w:val="0"/>
          <w:sz w:val="32"/>
          <w:szCs w:val="32"/>
        </w:rPr>
        <w:t>3. 列入以下项目之一：国家级重大工程的项目；省委、省政府围绕重大主题和重要时间节点指定创作生产的项目；我省主题文艺精品创作生产年度项目；近两年获得国家艺术基金或四川艺术基金扶持的大型舞台艺术创作项目；省委、省政府确定的其它重大项目。</w:t>
      </w:r>
    </w:p>
    <w:p>
      <w:pPr>
        <w:wordWrap/>
        <w:overflowPunct w:val="0"/>
        <w:topLinePunct/>
        <w:autoSpaceDE/>
        <w:autoSpaceDN/>
        <w:spacing w:line="600" w:lineRule="exact"/>
        <w:ind w:firstLine="643" w:firstLineChars="200"/>
        <w:rPr>
          <w:rFonts w:eastAsia="仿宋_GB2312"/>
          <w:b/>
          <w:bCs/>
          <w:kern w:val="0"/>
          <w:sz w:val="32"/>
          <w:szCs w:val="32"/>
        </w:rPr>
      </w:pPr>
      <w:r>
        <w:rPr>
          <w:rFonts w:eastAsia="仿宋_GB2312"/>
          <w:b/>
          <w:bCs/>
          <w:kern w:val="0"/>
          <w:sz w:val="32"/>
          <w:szCs w:val="32"/>
        </w:rPr>
        <w:t>4. 部门推荐。申报项目按照属地原则，由文化和旅游行政部门、省直相关部门（单位）、省直文艺单位、省属国有文化企事业单位择优推荐。各市（州）文化和旅游行政部门、省直有关部门（单位）、省直文艺单位、省属国有文化企事业单位推荐项目原则上不超过1个。项目统一报送至文化和旅游厅。</w:t>
      </w:r>
    </w:p>
    <w:p>
      <w:pPr>
        <w:wordWrap/>
        <w:overflowPunct w:val="0"/>
        <w:topLinePunct/>
        <w:autoSpaceDE/>
        <w:autoSpaceDN/>
        <w:spacing w:line="600" w:lineRule="exact"/>
        <w:ind w:firstLine="643" w:firstLineChars="200"/>
        <w:rPr>
          <w:rFonts w:eastAsia="楷体_GB2312"/>
          <w:b/>
          <w:bCs/>
          <w:kern w:val="0"/>
          <w:sz w:val="32"/>
          <w:szCs w:val="32"/>
        </w:rPr>
      </w:pPr>
      <w:r>
        <w:rPr>
          <w:rFonts w:eastAsia="楷体_GB2312"/>
          <w:b/>
          <w:bCs/>
          <w:kern w:val="0"/>
          <w:sz w:val="32"/>
          <w:szCs w:val="32"/>
        </w:rPr>
        <w:t>（四）申报材料</w:t>
      </w:r>
    </w:p>
    <w:p>
      <w:pPr>
        <w:wordWrap/>
        <w:overflowPunct w:val="0"/>
        <w:topLinePunct/>
        <w:autoSpaceDE/>
        <w:autoSpaceDN/>
        <w:spacing w:line="600" w:lineRule="exact"/>
        <w:ind w:firstLine="643" w:firstLineChars="200"/>
        <w:rPr>
          <w:rFonts w:eastAsia="仿宋_GB2312"/>
          <w:b/>
          <w:bCs/>
          <w:kern w:val="0"/>
          <w:sz w:val="32"/>
          <w:szCs w:val="32"/>
        </w:rPr>
      </w:pPr>
      <w:r>
        <w:rPr>
          <w:rFonts w:eastAsia="仿宋_GB2312"/>
          <w:b/>
          <w:bCs/>
          <w:kern w:val="0"/>
          <w:sz w:val="32"/>
          <w:szCs w:val="32"/>
        </w:rPr>
        <w:t>1. 《四川省2022年度重大文艺扶持项目申报表（舞台剧）》（见附件，需提交Word格式版本和PDF格式的加盖公章扫描版本）。</w:t>
      </w:r>
    </w:p>
    <w:p>
      <w:pPr>
        <w:wordWrap/>
        <w:overflowPunct w:val="0"/>
        <w:topLinePunct/>
        <w:autoSpaceDE/>
        <w:autoSpaceDN/>
        <w:spacing w:line="600" w:lineRule="exact"/>
        <w:ind w:firstLine="643" w:firstLineChars="200"/>
        <w:rPr>
          <w:rFonts w:eastAsia="仿宋_GB2312"/>
          <w:b/>
          <w:bCs/>
          <w:kern w:val="0"/>
          <w:sz w:val="32"/>
          <w:szCs w:val="32"/>
        </w:rPr>
      </w:pPr>
      <w:r>
        <w:rPr>
          <w:rFonts w:eastAsia="仿宋_GB2312"/>
          <w:b/>
          <w:bCs/>
          <w:kern w:val="0"/>
          <w:sz w:val="32"/>
          <w:szCs w:val="32"/>
        </w:rPr>
        <w:t>2. 申报单位资质证明，包括企业法人营业执照（事业单位法人登记证书）、信用机构代码。</w:t>
      </w:r>
    </w:p>
    <w:p>
      <w:pPr>
        <w:wordWrap/>
        <w:overflowPunct w:val="0"/>
        <w:topLinePunct/>
        <w:autoSpaceDE/>
        <w:autoSpaceDN/>
        <w:spacing w:line="600" w:lineRule="exact"/>
        <w:ind w:firstLine="643" w:firstLineChars="200"/>
        <w:rPr>
          <w:rFonts w:eastAsia="仿宋_GB2312"/>
          <w:b/>
          <w:bCs/>
          <w:kern w:val="0"/>
          <w:sz w:val="32"/>
          <w:szCs w:val="32"/>
        </w:rPr>
      </w:pPr>
      <w:r>
        <w:rPr>
          <w:rFonts w:eastAsia="仿宋_GB2312"/>
          <w:b/>
          <w:bCs/>
          <w:kern w:val="0"/>
          <w:sz w:val="32"/>
          <w:szCs w:val="32"/>
        </w:rPr>
        <w:t>3. 剧目相关资料，包括：剧本、专家对项目的论证意见，剧目成本总投资预算（截止到2023年12月）、成本预算专家论证意见，完整的舞台演出视频光盘（字幕播出版）、主创团队简介，版权证明材料、原著与作品改编权、移植权授权协议书复印件，修改提升方案、项目绩效目标等。</w:t>
      </w:r>
    </w:p>
    <w:p>
      <w:pPr>
        <w:wordWrap/>
        <w:overflowPunct w:val="0"/>
        <w:topLinePunct/>
        <w:autoSpaceDE/>
        <w:autoSpaceDN/>
        <w:spacing w:line="600" w:lineRule="exact"/>
        <w:ind w:firstLine="643" w:firstLineChars="200"/>
        <w:rPr>
          <w:rFonts w:eastAsia="仿宋_GB2312"/>
          <w:b/>
          <w:bCs/>
          <w:kern w:val="0"/>
          <w:sz w:val="32"/>
          <w:szCs w:val="32"/>
        </w:rPr>
      </w:pPr>
      <w:r>
        <w:rPr>
          <w:rFonts w:eastAsia="仿宋_GB2312"/>
          <w:b/>
          <w:bCs/>
          <w:kern w:val="0"/>
          <w:sz w:val="32"/>
          <w:szCs w:val="32"/>
        </w:rPr>
        <w:t>4. 信用证明，包括：上一年度财务审计报告或上一年度财务报表；信用中国网站失信被执行人查询结果截图。</w:t>
      </w:r>
    </w:p>
    <w:p>
      <w:pPr>
        <w:wordWrap/>
        <w:overflowPunct w:val="0"/>
        <w:topLinePunct/>
        <w:autoSpaceDE/>
        <w:autoSpaceDN/>
        <w:spacing w:line="600" w:lineRule="exact"/>
        <w:ind w:firstLine="643" w:firstLineChars="200"/>
        <w:rPr>
          <w:rFonts w:eastAsia="仿宋_GB2312"/>
          <w:b/>
          <w:bCs/>
          <w:kern w:val="0"/>
          <w:sz w:val="32"/>
          <w:szCs w:val="32"/>
        </w:rPr>
      </w:pPr>
      <w:r>
        <w:rPr>
          <w:rFonts w:eastAsia="仿宋_GB2312"/>
          <w:b/>
          <w:bCs/>
          <w:kern w:val="0"/>
          <w:sz w:val="32"/>
          <w:szCs w:val="32"/>
        </w:rPr>
        <w:t>5. 其他相关资料。承诺书，包括：全国性评奖申报权归属四川省；申报单位三年内无严重违法违规行为的书面承诺；依法履行版权保护义务。如有团外聘请主创人员，须提交合作意向书或协议书复印件。涉及重大革命和历史题材、民族和宗教题材等，需另行提供市级以上文化旅游主管部门及相关部门的审核意见。</w:t>
      </w:r>
    </w:p>
    <w:p>
      <w:pPr>
        <w:wordWrap/>
        <w:overflowPunct w:val="0"/>
        <w:topLinePunct/>
        <w:autoSpaceDE/>
        <w:autoSpaceDN/>
        <w:spacing w:line="600" w:lineRule="exact"/>
        <w:ind w:firstLine="643" w:firstLineChars="200"/>
        <w:rPr>
          <w:rFonts w:eastAsia="仿宋_GB2312"/>
          <w:b/>
          <w:bCs/>
          <w:kern w:val="0"/>
          <w:sz w:val="32"/>
          <w:szCs w:val="32"/>
        </w:rPr>
      </w:pPr>
      <w:r>
        <w:rPr>
          <w:rFonts w:eastAsia="仿宋_GB2312"/>
          <w:b/>
          <w:bCs/>
          <w:kern w:val="0"/>
          <w:sz w:val="32"/>
          <w:szCs w:val="32"/>
        </w:rPr>
        <w:t>相关资料一律以扫描方式录入U盘，并以纸质方式一式三份装订成册报文化和旅游厅。申报材料不符合相关规定及提供材料不全的，不予受理并将通知推荐单位或申报主体。申报主体寄送的申报材料不予退还，请自行备份。</w:t>
      </w:r>
    </w:p>
    <w:p>
      <w:pPr>
        <w:keepNext w:val="0"/>
        <w:widowControl w:val="0"/>
        <w:wordWrap/>
        <w:overflowPunct w:val="0"/>
        <w:autoSpaceDE/>
        <w:autoSpaceDN/>
        <w:spacing w:line="660" w:lineRule="exact"/>
        <w:rPr>
          <w:rFonts w:eastAsia="黑体"/>
          <w:b/>
          <w:bCs/>
          <w:kern w:val="0"/>
          <w:sz w:val="32"/>
          <w:szCs w:val="32"/>
        </w:rPr>
      </w:pPr>
      <w:r>
        <w:rPr>
          <w:rFonts w:eastAsia="黑体"/>
          <w:b/>
          <w:bCs/>
          <w:kern w:val="0"/>
          <w:sz w:val="32"/>
          <w:szCs w:val="32"/>
        </w:rPr>
        <w:br w:type="page"/>
      </w:r>
    </w:p>
    <w:p>
      <w:pPr>
        <w:wordWrap/>
        <w:overflowPunct w:val="0"/>
        <w:autoSpaceDE/>
        <w:autoSpaceDN/>
        <w:snapToGrid w:val="0"/>
        <w:spacing w:line="660" w:lineRule="exact"/>
        <w:textAlignment w:val="baseline"/>
        <w:rPr>
          <w:rFonts w:eastAsia="仿宋_GB2312"/>
          <w:b/>
          <w:bCs/>
          <w:spacing w:val="-10"/>
          <w:kern w:val="0"/>
          <w:sz w:val="36"/>
          <w:szCs w:val="36"/>
        </w:rPr>
      </w:pPr>
    </w:p>
    <w:sectPr>
      <w:footerReference r:id="rId3" w:type="default"/>
      <w:footerReference r:id="rId4" w:type="even"/>
      <w:pgSz w:w="11907" w:h="16840"/>
      <w:pgMar w:top="1701" w:right="1701" w:bottom="1701" w:left="187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wiss"/>
    <w:pitch w:val="default"/>
    <w:sig w:usb0="A00002BF" w:usb1="38CF7CFA" w:usb2="00082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sz w:val="28"/>
        <w:szCs w:val="28"/>
      </w:rPr>
    </w:pPr>
    <w:r>
      <w:rPr>
        <w:rStyle w:val="9"/>
        <w:sz w:val="28"/>
        <w:szCs w:val="28"/>
      </w:rPr>
      <w:fldChar w:fldCharType="begin"/>
    </w:r>
    <w:r>
      <w:rPr>
        <w:rStyle w:val="9"/>
        <w:sz w:val="28"/>
        <w:szCs w:val="28"/>
      </w:rPr>
      <w:instrText xml:space="preserve">Page</w:instrText>
    </w:r>
    <w:r>
      <w:rPr>
        <w:rStyle w:val="9"/>
        <w:sz w:val="28"/>
        <w:szCs w:val="28"/>
      </w:rPr>
      <w:fldChar w:fldCharType="separate"/>
    </w:r>
    <w:r>
      <w:rPr>
        <w:rStyle w:val="9"/>
        <w:sz w:val="28"/>
        <w:szCs w:val="28"/>
      </w:rPr>
      <w:t>1</w:t>
    </w:r>
    <w:r>
      <w:rPr>
        <w:rStyle w:val="9"/>
        <w:sz w:val="28"/>
        <w:szCs w:val="28"/>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0" w:right="360"/>
      <w:rPr>
        <w:sz w:val="28"/>
        <w:szCs w:val="28"/>
      </w:rPr>
    </w:pPr>
    <w:r>
      <w:rPr>
        <w:sz w:val="28"/>
        <w:szCs w:val="28"/>
      </w:rPr>
      <w:t>—</w:t>
    </w:r>
    <w:r>
      <w:rPr>
        <w:sz w:val="28"/>
        <w:szCs w:val="28"/>
      </w:rPr>
      <w:fldChar w:fldCharType="begin"/>
    </w:r>
    <w:r>
      <w:rPr>
        <w:sz w:val="28"/>
        <w:szCs w:val="28"/>
      </w:rPr>
      <w:instrText xml:space="preserve">Page</w:instrText>
    </w:r>
    <w:r>
      <w:rPr>
        <w:sz w:val="28"/>
        <w:szCs w:val="28"/>
      </w:rPr>
      <w:fldChar w:fldCharType="separate"/>
    </w:r>
    <w:r>
      <w:rPr>
        <w:sz w:val="28"/>
        <w:szCs w:val="28"/>
      </w:rPr>
      <w:t>46</w:t>
    </w:r>
    <w:r>
      <w:rPr>
        <w:sz w:val="28"/>
        <w:szCs w:val="28"/>
      </w:rPr>
      <w:fldChar w:fldCharType="end"/>
    </w:r>
    <w:r>
      <w:rPr>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5"/>
  </w:compat>
  <w:docVars>
    <w:docVar w:name="commondata" w:val="eyJoZGlkIjoiY2QxZjVhMjhmMzFjOGY3ODgwYzQ3Yjg2ZDMzNDljODgifQ=="/>
  </w:docVars>
  <w:rsids>
    <w:rsidRoot w:val="00000000"/>
    <w:rsid w:val="354E4EC8"/>
    <w:rsid w:val="6BD62D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8">
    <w:name w:val="Default Paragraph Font"/>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7"/>
      </w:tabs>
      <w:snapToGrid w:val="0"/>
      <w:jc w:val="left"/>
    </w:pPr>
    <w:rPr>
      <w:sz w:val="18"/>
      <w:szCs w:val="18"/>
    </w:rPr>
  </w:style>
  <w:style w:type="paragraph" w:styleId="6">
    <w:name w:val="header"/>
    <w:basedOn w:val="1"/>
    <w:uiPriority w:val="0"/>
    <w:pPr>
      <w:pBdr>
        <w:bottom w:val="single" w:color="auto" w:sz="6" w:space="1"/>
      </w:pBdr>
      <w:tabs>
        <w:tab w:val="center" w:pos="4153"/>
        <w:tab w:val="right" w:pos="8307"/>
      </w:tabs>
      <w:snapToGrid w:val="0"/>
      <w:jc w:val="center"/>
    </w:pPr>
    <w:rPr>
      <w:sz w:val="18"/>
      <w:szCs w:val="18"/>
    </w:rPr>
  </w:style>
  <w:style w:type="character" w:styleId="9">
    <w:name w:val="page number"/>
    <w:basedOn w:val="8"/>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10</Pages>
  <Words>3726</Words>
  <Characters>3851</Characters>
  <Lines>1354</Lines>
  <Paragraphs>651</Paragraphs>
  <TotalTime>250</TotalTime>
  <ScaleCrop>false</ScaleCrop>
  <LinksUpToDate>false</LinksUpToDate>
  <CharactersWithSpaces>3884</CharactersWithSpaces>
  <Application>WPS Office_11.1.0.12300_F1E327BC-269C-435d-A152-05C5408002CA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2022-07-12T13:47:00Z</dcterms:created>
  <dc:creator>lz</dc:creator>
  <cp:lastModifiedBy>运维人员1</cp:lastModifiedBy>
  <cp:lastPrinted>2022-07-15T06:21:00Z</cp:lastPrinted>
  <dcterms:modified xsi:type="dcterms:W3CDTF">2022-08-05T02:44:53Z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2052-11.1.0.12300</vt:lpwstr>
  </property>
  <property fmtid="{D5CDD505-2E9C-101B-9397-08002B2CF9AE}" pid="3" name="ICV">
    <vt:lpwstr>B3A127C088FF4C30BE9411E40D84D615</vt:lpwstr>
  </property>
</Properties>
</file>