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2D882">
      <w:pPr>
        <w:spacing w:line="360" w:lineRule="auto"/>
        <w:ind w:firstLine="150" w:firstLineChars="50"/>
        <w:rPr>
          <w:rFonts w:ascii="黑体" w:hAnsi="黑体" w:eastAsia="黑体"/>
          <w:bCs/>
          <w:sz w:val="30"/>
          <w:szCs w:val="30"/>
        </w:rPr>
      </w:pPr>
      <w:r>
        <w:rPr>
          <w:rFonts w:ascii="黑体" w:hAnsi="黑体" w:eastAsia="黑体"/>
          <w:bCs/>
          <w:sz w:val="30"/>
          <w:szCs w:val="30"/>
        </w:rPr>
        <w:t>附件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1</w:t>
      </w:r>
    </w:p>
    <w:p w14:paraId="7B68B6FE">
      <w:pPr>
        <w:spacing w:line="360" w:lineRule="auto"/>
        <w:ind w:firstLine="150" w:firstLineChars="50"/>
        <w:rPr>
          <w:rFonts w:ascii="黑体" w:hAnsi="黑体" w:eastAsia="黑体"/>
          <w:bCs/>
          <w:sz w:val="30"/>
          <w:szCs w:val="30"/>
        </w:rPr>
      </w:pPr>
    </w:p>
    <w:p w14:paraId="4270676E">
      <w:pPr>
        <w:widowControl/>
        <w:spacing w:line="540" w:lineRule="exact"/>
        <w:jc w:val="center"/>
        <w:outlineLvl w:val="1"/>
        <w:rPr>
          <w:rStyle w:val="6"/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Style w:val="6"/>
          <w:rFonts w:hint="eastAsia" w:ascii="方正公文小标宋" w:hAnsi="方正公文小标宋" w:eastAsia="方正公文小标宋" w:cs="方正公文小标宋"/>
          <w:sz w:val="44"/>
          <w:szCs w:val="44"/>
        </w:rPr>
        <w:t>网络思想政治教育研究课题</w:t>
      </w:r>
    </w:p>
    <w:p w14:paraId="7156F3A8">
      <w:pPr>
        <w:widowControl/>
        <w:spacing w:line="540" w:lineRule="exact"/>
        <w:jc w:val="center"/>
        <w:outlineLvl w:val="1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202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  <w:lang w:val="en-US" w:eastAsia="zh-CN"/>
        </w:rPr>
        <w:t>5</w:t>
      </w:r>
      <w:r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  <w:t>年课题指南</w:t>
      </w:r>
    </w:p>
    <w:p w14:paraId="500A5BDF">
      <w:pPr>
        <w:spacing w:line="540" w:lineRule="exact"/>
        <w:ind w:firstLine="1100" w:firstLineChars="250"/>
        <w:rPr>
          <w:rFonts w:hint="eastAsia" w:ascii="方正公文小标宋" w:hAnsi="方正公文小标宋" w:eastAsia="方正公文小标宋" w:cs="方正公文小标宋"/>
          <w:bCs/>
          <w:sz w:val="44"/>
          <w:szCs w:val="44"/>
        </w:rPr>
      </w:pPr>
    </w:p>
    <w:p w14:paraId="45C24AF3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1.习近平新时代中国特色社会主义思想网络宣传教育研究</w:t>
      </w:r>
    </w:p>
    <w:p w14:paraId="2C2B0E1C">
      <w:pPr>
        <w:spacing w:line="540" w:lineRule="exact"/>
        <w:ind w:firstLine="750" w:firstLineChars="2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2</w:t>
      </w:r>
      <w:r>
        <w:rPr>
          <w:rFonts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新质生产力赋能高校网络思想政治教育研究</w:t>
      </w:r>
    </w:p>
    <w:p w14:paraId="11AADF00">
      <w:pPr>
        <w:spacing w:line="540" w:lineRule="exact"/>
        <w:ind w:firstLine="750" w:firstLineChars="250"/>
        <w:rPr>
          <w:rFonts w:eastAsia="仿宋_GB2312"/>
          <w:spacing w:val="-2"/>
          <w:sz w:val="30"/>
          <w:szCs w:val="30"/>
        </w:rPr>
      </w:pPr>
      <w:r>
        <w:rPr>
          <w:rFonts w:eastAsia="仿宋_GB2312"/>
          <w:sz w:val="30"/>
          <w:szCs w:val="30"/>
        </w:rPr>
        <w:t>3.</w:t>
      </w:r>
      <w:r>
        <w:rPr>
          <w:rFonts w:eastAsia="仿宋_GB2312"/>
          <w:spacing w:val="-2"/>
          <w:sz w:val="30"/>
          <w:szCs w:val="30"/>
        </w:rPr>
        <w:t>党的二十大精神融入大学生网络思想政治教育的实践路径研究</w:t>
      </w:r>
    </w:p>
    <w:p w14:paraId="18D56E40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4.立体化推进优质网络文化精准供给转化机制研究</w:t>
      </w:r>
    </w:p>
    <w:p w14:paraId="00EC4E90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5.技术赋能网络正能量内容建设和传播的路径研究</w:t>
      </w:r>
    </w:p>
    <w:p w14:paraId="6B109DF3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6.</w:t>
      </w:r>
      <w:r>
        <w:rPr>
          <w:rFonts w:hint="eastAsia" w:eastAsia="仿宋_GB2312"/>
          <w:sz w:val="30"/>
          <w:szCs w:val="30"/>
        </w:rPr>
        <w:t>数字化</w:t>
      </w:r>
      <w:r>
        <w:rPr>
          <w:rFonts w:eastAsia="仿宋_GB2312"/>
          <w:sz w:val="30"/>
          <w:szCs w:val="30"/>
        </w:rPr>
        <w:t>赋能高校精准思政工作研究</w:t>
      </w:r>
    </w:p>
    <w:p w14:paraId="050A0FEC">
      <w:pPr>
        <w:spacing w:line="540" w:lineRule="exact"/>
        <w:ind w:firstLine="750" w:firstLineChars="25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7.</w:t>
      </w:r>
      <w:r>
        <w:rPr>
          <w:rFonts w:hint="eastAsia" w:eastAsia="仿宋_GB2312"/>
          <w:sz w:val="30"/>
          <w:szCs w:val="30"/>
        </w:rPr>
        <w:t>数字</w:t>
      </w:r>
      <w:bookmarkStart w:id="0" w:name="_GoBack"/>
      <w:bookmarkEnd w:id="0"/>
      <w:r>
        <w:rPr>
          <w:rFonts w:hint="eastAsia" w:eastAsia="仿宋_GB2312"/>
          <w:sz w:val="30"/>
          <w:szCs w:val="30"/>
        </w:rPr>
        <w:t>化时代网络意识形态安全研究</w:t>
      </w:r>
    </w:p>
    <w:p w14:paraId="79820E4D">
      <w:pPr>
        <w:spacing w:line="540" w:lineRule="exact"/>
        <w:ind w:firstLine="750" w:firstLineChars="250"/>
        <w:rPr>
          <w:rFonts w:hint="eastAsia"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8</w:t>
      </w:r>
      <w:r>
        <w:rPr>
          <w:rFonts w:eastAsia="仿宋_GB2312"/>
          <w:sz w:val="30"/>
          <w:szCs w:val="30"/>
        </w:rPr>
        <w:t>.</w:t>
      </w:r>
      <w:r>
        <w:rPr>
          <w:rFonts w:hint="eastAsia" w:eastAsia="仿宋_GB2312"/>
          <w:sz w:val="30"/>
          <w:szCs w:val="30"/>
        </w:rPr>
        <w:t>基于学生群体画像分析的高校精准思政研究</w:t>
      </w:r>
    </w:p>
    <w:p w14:paraId="4FCD60F8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9.基于网络算法分发模式的大学生价值引导效果评价研究</w:t>
      </w:r>
    </w:p>
    <w:p w14:paraId="66F697DA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10.高校优秀校园网络文化作品生产引导机制研究</w:t>
      </w:r>
    </w:p>
    <w:p w14:paraId="390CFEE2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11.高校优秀校园网络文化作品精准推送机制研究</w:t>
      </w:r>
    </w:p>
    <w:p w14:paraId="1DA3E6F3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12.高校网络思想政治教育现状及对策研究</w:t>
      </w:r>
    </w:p>
    <w:p w14:paraId="111F7CA1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13.</w:t>
      </w:r>
      <w:r>
        <w:rPr>
          <w:rFonts w:hint="eastAsia" w:eastAsia="仿宋_GB2312"/>
          <w:sz w:val="30"/>
          <w:szCs w:val="30"/>
          <w:lang w:val="en-US" w:eastAsia="zh-CN"/>
        </w:rPr>
        <w:t>高校</w:t>
      </w:r>
      <w:r>
        <w:rPr>
          <w:rFonts w:eastAsia="仿宋_GB2312"/>
          <w:sz w:val="30"/>
          <w:szCs w:val="30"/>
        </w:rPr>
        <w:t>网络思想政治教育阵地的影响力和辐射度提升研究</w:t>
      </w:r>
    </w:p>
    <w:p w14:paraId="4B125805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14.大学生网络素养教育内容、载体及培育机制研究</w:t>
      </w:r>
    </w:p>
    <w:p w14:paraId="6312B1EE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15.新媒体时代高校辅导员网络话语能力新提升研究</w:t>
      </w:r>
    </w:p>
    <w:p w14:paraId="2BEAEF33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16.高校辅导员大数据赋能成长与发展机制研究</w:t>
      </w:r>
    </w:p>
    <w:p w14:paraId="7B6AC0F9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17.网络治理与防电信诈骗工作机制研究</w:t>
      </w:r>
    </w:p>
    <w:p w14:paraId="29A0BD26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18.网络群体极化对大学生的影响及应对研究</w:t>
      </w:r>
    </w:p>
    <w:p w14:paraId="378CDAE7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19.大学生网络社交圈层化特点与引导策略研究</w:t>
      </w:r>
    </w:p>
    <w:p w14:paraId="24C3AF55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20.大学生网络“亚文化”现象的教育引导研究</w:t>
      </w:r>
    </w:p>
    <w:p w14:paraId="15349961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21.大学生网络思想政治教育供给侧改革创新研究</w:t>
      </w:r>
    </w:p>
    <w:p w14:paraId="3F7E11C5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22.高校网络思想政治教育话语权的构建策略研究</w:t>
      </w:r>
    </w:p>
    <w:p w14:paraId="3093CA90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23.高校思政类微信公众号的建设现状与发展策略研究</w:t>
      </w:r>
    </w:p>
    <w:p w14:paraId="58915C99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24.网络舆情对思想政治教育的挑战与应对策略研究</w:t>
      </w:r>
    </w:p>
    <w:p w14:paraId="1BA8CAD8">
      <w:pPr>
        <w:spacing w:line="540" w:lineRule="exact"/>
        <w:ind w:firstLine="750" w:firstLineChars="250"/>
        <w:rPr>
          <w:rFonts w:hint="eastAsia"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25.</w:t>
      </w:r>
      <w:r>
        <w:rPr>
          <w:rFonts w:hint="eastAsia" w:eastAsia="仿宋_GB2312"/>
          <w:sz w:val="30"/>
          <w:szCs w:val="30"/>
        </w:rPr>
        <w:t>A</w:t>
      </w:r>
      <w:r>
        <w:rPr>
          <w:rFonts w:eastAsia="仿宋_GB2312"/>
          <w:sz w:val="30"/>
          <w:szCs w:val="30"/>
        </w:rPr>
        <w:t>I</w:t>
      </w:r>
      <w:r>
        <w:rPr>
          <w:rFonts w:hint="eastAsia" w:eastAsia="仿宋_GB2312"/>
          <w:sz w:val="30"/>
          <w:szCs w:val="30"/>
        </w:rPr>
        <w:t>新技术发展与应用对高校思想政治工作的影响研究</w:t>
      </w:r>
    </w:p>
    <w:p w14:paraId="2899790D">
      <w:pPr>
        <w:spacing w:line="540" w:lineRule="exact"/>
        <w:ind w:firstLine="750" w:firstLineChars="250"/>
        <w:rPr>
          <w:rFonts w:hint="eastAsia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26.应用型本科高校开展网络思政教育研究</w:t>
      </w:r>
    </w:p>
    <w:p w14:paraId="58C70027">
      <w:pPr>
        <w:spacing w:line="540" w:lineRule="exact"/>
        <w:ind w:firstLine="750" w:firstLineChars="250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eastAsia="仿宋_GB2312"/>
          <w:sz w:val="30"/>
          <w:szCs w:val="30"/>
          <w:lang w:val="en-US" w:eastAsia="zh-CN"/>
        </w:rPr>
        <w:t>27.基于易班开展大学生网络思想政治教育的实践与探索</w:t>
      </w:r>
    </w:p>
    <w:p w14:paraId="0C333C13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</w:p>
    <w:p w14:paraId="1697799F">
      <w:pPr>
        <w:spacing w:line="540" w:lineRule="exact"/>
        <w:ind w:firstLine="750" w:firstLineChars="250"/>
        <w:rPr>
          <w:rFonts w:eastAsia="仿宋_GB2312"/>
          <w:sz w:val="30"/>
          <w:szCs w:val="30"/>
        </w:rPr>
      </w:pPr>
    </w:p>
    <w:p w14:paraId="0C9A5972">
      <w:pPr>
        <w:spacing w:line="540" w:lineRule="exact"/>
        <w:ind w:left="602" w:hanging="600" w:hangingChars="200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0"/>
          <w:szCs w:val="30"/>
        </w:rPr>
        <w:t>注：课题申报人可根据本课题指南申报课题，也可在符合课题指南前提下，结合实际认真凝练、自拟题目。</w:t>
      </w:r>
    </w:p>
    <w:p w14:paraId="61FE3EE5"/>
    <w:sectPr>
      <w:footerReference r:id="rId3" w:type="even"/>
      <w:pgSz w:w="11906" w:h="16838"/>
      <w:pgMar w:top="1474" w:right="1418" w:bottom="147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93AE52D-7F9A-484A-BF19-9EE26869996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9CE193F-CC28-4FBF-BC94-E30C74BB1E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1C8C37F1-4671-4107-9937-8415C9E83C3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576E4"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 w14:paraId="3E613A5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5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fontstyle01"/>
    <w:qFormat/>
    <w:uiPriority w:val="0"/>
    <w:rPr>
      <w:rFonts w:hint="eastAsia" w:ascii="方正小标宋_GBK" w:eastAsia="方正小标宋_GBK"/>
      <w:color w:val="00000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2025-02-20T00:36:11Z</dcterms:created>
  <dc:creator>Administrator</dc:creator>
  <cp:lastModifiedBy>if have.if</cp:lastModifiedBy>
  <dcterms:modified xsi:type="dcterms:W3CDTF">2025-02-20T00:38:18Z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eyJoZGlkIjoiNWM5MWNhOTE0ZTM2NDNjNjg3MTMyMGM4MWNhNWZjNDYiLCJ1c2VySWQiOiIzOTUzMTY2OTQifQ==</vt:lpwstr>
  </property>
  <property fmtid="{D5CDD505-2E9C-101B-9397-08002B2CF9AE}" pid="4" name="ICV">
    <vt:lpwstr>82580AD5601B4998858D128E64F0F74D_12</vt:lpwstr>
  </property>
</Properties>
</file>