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附件一：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四川省教育厅人文社会科学（张大千研究）科研项目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2025年度课题指南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本课题指南所列题目仅为研究方向的建议，申报者可根据列出课题研究方向确定相应的题目进行申报。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一、张大千生平研究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1、张大千生平与交游研究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2、张大千家学渊源与教育背景研究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3、张大千与区域文化的关系研究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二、张大千艺术研究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1、张大千绘画研究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2、张大千诗词研究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3、张大千书法研究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4、张大千篆刻研究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5、张大千鉴藏研究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6、张大千艺术的美学与美育相关研究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7、张大千艺术创作与中国文化本位论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8、张大千艺术与中国文化海外传播研究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9、张大千文艺评论研究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10、张大千艺术的市场分析研究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11、张大千与当代艺术的互动与传承研究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12、张大千艺术的女性题材与性别研究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</w:rPr>
        <w:t>13、张大千与西方艺术思潮的互动研究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三、大风堂艺术研究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1、大风堂艺术研究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2、大风堂门人研究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3、大风堂师承研究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4、大风堂传播研究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5、大风堂相关口述史研究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6、大风堂在20世纪中国画坛的地位或影响研究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7、大风堂艺术群体的组成结构与互动关系研究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四、张大千文化资源的开发应用研究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1、张大千文化与成渝地区双城经济圈的相关研究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2、张大千文化资源的开发、应用相关研究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3、张大千艺术与新媒体相关研究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4、张大千文创产业相关研究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5、张大千艺术IP在文创产品开发中的价值转化研究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五、其他相关张大千研究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1、与习近平新时代文艺思想相关的张大千研究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2、张大千科普研究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3、张大千的跨学科交叉研究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4、张大千相关文献整理与研究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NzE3OTc0ZWJhYzY0YmQwNDNhNjc4MWFjYjNhNDIifQ=="/>
  </w:docVars>
  <w:rsids>
    <w:rsidRoot w:val="7AA9427A"/>
    <w:rsid w:val="7AA9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2025-03-19T08:36:00Z</dcterms:created>
  <dc:creator>Valiant</dc:creator>
  <cp:lastModifiedBy>Valiant</cp:lastModifiedBy>
  <dcterms:modified xsi:type="dcterms:W3CDTF">2025-03-19T08:40:40Z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899F0132426845ACBEC1897A533B7534_11</vt:lpwstr>
  </property>
</Properties>
</file>