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FD49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19A84A9B">
      <w:pPr>
        <w:spacing w:after="156" w:afterLines="50"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</w:rPr>
        <w:t>四川省高等教育自学考试毕业流程图（考生端）</w:t>
      </w:r>
    </w:p>
    <w:p w14:paraId="47D43D1B">
      <w:pPr>
        <w:spacing w:after="156" w:afterLines="50" w:line="360" w:lineRule="auto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drawing>
          <wp:inline distT="0" distB="0" distL="114300" distR="114300">
            <wp:extent cx="5534025" cy="7157720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881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0D11"/>
    <w:rsid w:val="28A83AC0"/>
    <w:rsid w:val="42BB0D11"/>
    <w:rsid w:val="5D2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2025-04-21T09:11:00Z</dcterms:created>
  <dc:creator>WPS_1548768653</dc:creator>
  <cp:lastModifiedBy>WPS_1548768653</cp:lastModifiedBy>
  <dcterms:modified xsi:type="dcterms:W3CDTF">2025-04-22T01:50:44Z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63661DC85E64457C9E14D799FA6A88D2_13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